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35146" w:rsidRPr="00605B28" w:rsidRDefault="008743CC" w:rsidP="008743CC">
      <w:pPr>
        <w:spacing w:line="194" w:lineRule="exact"/>
        <w:ind w:left="6663"/>
        <w:rPr>
          <w:rFonts w:ascii="Calibri" w:hAnsi="Calibri" w:cs="Calibri"/>
          <w:color w:val="000000"/>
          <w:sz w:val="18"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-3175</wp:posOffset>
            </wp:positionH>
            <wp:positionV relativeFrom="margin">
              <wp:posOffset>7620</wp:posOffset>
            </wp:positionV>
            <wp:extent cx="2220595" cy="1230630"/>
            <wp:effectExtent l="0" t="0" r="1905" b="1270"/>
            <wp:wrapSquare wrapText="bothSides"/>
            <wp:docPr id="11168853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885307" name="Рисунок 1116885307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3" t="26669" r="7791" b="26187"/>
                    <a:stretch/>
                  </pic:blipFill>
                  <pic:spPr bwMode="auto">
                    <a:xfrm>
                      <a:off x="0" y="0"/>
                      <a:ext cx="2220595" cy="1230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5146" w:rsidRPr="00605B28">
        <w:rPr>
          <w:rFonts w:ascii="Calibri" w:hAnsi="Calibri" w:cs="Calibri"/>
          <w:color w:val="000000"/>
          <w:sz w:val="18"/>
        </w:rPr>
        <w:t>ООО "ЭКОС</w:t>
      </w:r>
      <w:r w:rsidR="00A35146">
        <w:rPr>
          <w:rFonts w:ascii="Calibri" w:hAnsi="Calibri" w:cs="Calibri"/>
          <w:color w:val="000000"/>
          <w:sz w:val="18"/>
        </w:rPr>
        <w:t>+</w:t>
      </w:r>
      <w:r w:rsidR="00A35146" w:rsidRPr="00605B28">
        <w:rPr>
          <w:rFonts w:ascii="Calibri" w:hAnsi="Calibri" w:cs="Calibri"/>
          <w:color w:val="000000"/>
          <w:sz w:val="18"/>
        </w:rPr>
        <w:t>"</w:t>
      </w:r>
    </w:p>
    <w:p w:rsidR="00A35146" w:rsidRPr="00B85046" w:rsidRDefault="00A35146" w:rsidP="008743CC">
      <w:pPr>
        <w:spacing w:line="194" w:lineRule="exact"/>
        <w:ind w:left="6663"/>
        <w:rPr>
          <w:color w:val="000000"/>
          <w:sz w:val="18"/>
        </w:rPr>
      </w:pPr>
      <w:bookmarkStart w:id="0" w:name="br1"/>
      <w:bookmarkEnd w:id="0"/>
      <w:r w:rsidRPr="00B85046">
        <w:rPr>
          <w:rFonts w:ascii="Calibri" w:hAnsi="Calibri" w:cs="Calibri"/>
          <w:color w:val="000000"/>
          <w:sz w:val="18"/>
        </w:rPr>
        <w:t>Общество с ограниченной ответственностью "ЭКОС+"</w:t>
      </w:r>
    </w:p>
    <w:p w:rsidR="00A35146" w:rsidRPr="00B85046" w:rsidRDefault="00A35146" w:rsidP="008743CC">
      <w:pPr>
        <w:spacing w:before="25" w:line="194" w:lineRule="exact"/>
        <w:ind w:left="6663"/>
        <w:rPr>
          <w:color w:val="000000"/>
          <w:sz w:val="18"/>
        </w:rPr>
      </w:pPr>
      <w:r w:rsidRPr="00B85046">
        <w:rPr>
          <w:rFonts w:ascii="Calibri" w:hAnsi="Calibri" w:cs="Calibri"/>
          <w:color w:val="000000"/>
          <w:sz w:val="18"/>
        </w:rPr>
        <w:t xml:space="preserve">454902, Челябинская </w:t>
      </w:r>
      <w:r w:rsidR="00F706C6" w:rsidRPr="00B85046">
        <w:rPr>
          <w:rFonts w:ascii="Calibri" w:hAnsi="Calibri" w:cs="Calibri"/>
          <w:color w:val="000000"/>
          <w:sz w:val="18"/>
        </w:rPr>
        <w:t>обл.</w:t>
      </w:r>
      <w:r w:rsidRPr="00B85046">
        <w:rPr>
          <w:rFonts w:ascii="Calibri" w:hAnsi="Calibri" w:cs="Calibri"/>
          <w:color w:val="000000"/>
          <w:sz w:val="18"/>
        </w:rPr>
        <w:t>, Челябинск г,</w:t>
      </w:r>
      <w:r w:rsidRPr="00B85046">
        <w:rPr>
          <w:rFonts w:ascii="Calibri" w:hAnsi="Calibri" w:cs="Calibri"/>
          <w:color w:val="000000"/>
          <w:sz w:val="18"/>
        </w:rPr>
        <w:cr/>
        <w:t>пос. Шершни, ул. Свободы, д. 14</w:t>
      </w:r>
      <w:r w:rsidRPr="00B85046">
        <w:rPr>
          <w:rFonts w:ascii="Calibri" w:hAnsi="Calibri" w:cs="Calibri"/>
          <w:color w:val="000000"/>
          <w:sz w:val="18"/>
        </w:rPr>
        <w:cr/>
        <w:t>ИНН 7453144571; КПП 745301001</w:t>
      </w:r>
      <w:r w:rsidRPr="00B85046">
        <w:rPr>
          <w:rFonts w:ascii="Calibri" w:hAnsi="Calibri" w:cs="Calibri"/>
          <w:color w:val="000000"/>
          <w:sz w:val="18"/>
        </w:rPr>
        <w:cr/>
        <w:t>ОГРН 1057424526378; ОКПО 75430882</w:t>
      </w:r>
      <w:r w:rsidRPr="00B85046">
        <w:rPr>
          <w:rFonts w:ascii="Calibri" w:hAnsi="Calibri" w:cs="Calibri"/>
          <w:color w:val="000000"/>
          <w:sz w:val="18"/>
        </w:rPr>
        <w:cr/>
        <w:t xml:space="preserve">Сайт </w:t>
      </w:r>
      <w:r>
        <w:rPr>
          <w:rFonts w:ascii="Calibri" w:hAnsi="Calibri" w:cs="Calibri"/>
          <w:color w:val="000000"/>
          <w:sz w:val="18"/>
        </w:rPr>
        <w:t>https</w:t>
      </w:r>
      <w:r w:rsidRPr="00B85046">
        <w:rPr>
          <w:rFonts w:ascii="Calibri" w:hAnsi="Calibri" w:cs="Calibri"/>
          <w:color w:val="000000"/>
          <w:sz w:val="18"/>
        </w:rPr>
        <w:t>://</w:t>
      </w:r>
      <w:r>
        <w:rPr>
          <w:rFonts w:ascii="Calibri" w:hAnsi="Calibri" w:cs="Calibri"/>
          <w:color w:val="000000"/>
          <w:sz w:val="18"/>
        </w:rPr>
        <w:t>vtorecotorg</w:t>
      </w:r>
      <w:r w:rsidRPr="00B85046">
        <w:rPr>
          <w:rFonts w:ascii="Calibri" w:hAnsi="Calibri" w:cs="Calibri"/>
          <w:color w:val="000000"/>
          <w:sz w:val="18"/>
        </w:rPr>
        <w:t>.</w:t>
      </w:r>
      <w:r>
        <w:rPr>
          <w:rFonts w:ascii="Calibri" w:hAnsi="Calibri" w:cs="Calibri"/>
          <w:color w:val="000000"/>
          <w:sz w:val="18"/>
        </w:rPr>
        <w:t>com</w:t>
      </w:r>
    </w:p>
    <w:p w:rsidR="00A35146" w:rsidRPr="00A35146" w:rsidRDefault="00A35146" w:rsidP="008743CC">
      <w:pPr>
        <w:spacing w:before="25" w:line="194" w:lineRule="exact"/>
        <w:ind w:left="6663"/>
        <w:rPr>
          <w:color w:val="000000"/>
          <w:sz w:val="18"/>
          <w:lang w:val="en-US"/>
        </w:rPr>
      </w:pPr>
      <w:r>
        <w:rPr>
          <w:rFonts w:ascii="Calibri" w:hAnsi="Calibri" w:cs="Calibri"/>
          <w:color w:val="000000"/>
          <w:sz w:val="18"/>
        </w:rPr>
        <w:t>Тел</w:t>
      </w:r>
      <w:r w:rsidRPr="00A35146">
        <w:rPr>
          <w:rFonts w:ascii="Calibri" w:hAnsi="Calibri" w:cs="Calibri"/>
          <w:color w:val="000000"/>
          <w:sz w:val="18"/>
          <w:lang w:val="en-US"/>
        </w:rPr>
        <w:t>. 8 (351) 235-40-52; 8 (351) 270-52-25</w:t>
      </w:r>
      <w:r w:rsidRPr="00A35146">
        <w:rPr>
          <w:rFonts w:ascii="Calibri" w:hAnsi="Calibri" w:cs="Calibri"/>
          <w:color w:val="000000"/>
          <w:sz w:val="18"/>
          <w:lang w:val="en-US"/>
        </w:rPr>
        <w:cr/>
      </w:r>
      <w:r w:rsidRPr="00A35146">
        <w:rPr>
          <w:rFonts w:ascii="Calibri"/>
          <w:color w:val="000000"/>
          <w:sz w:val="18"/>
          <w:lang w:val="en-US"/>
        </w:rPr>
        <w:t>E-mail: contact@vtorecotorg.com</w:t>
      </w:r>
    </w:p>
    <w:p w:rsidR="00A35146" w:rsidRPr="00A35146" w:rsidRDefault="00A35146" w:rsidP="00A35146">
      <w:pPr>
        <w:rPr>
          <w:b/>
          <w:lang w:val="en-US"/>
        </w:rPr>
      </w:pPr>
    </w:p>
    <w:p w:rsidR="00AF797E" w:rsidRDefault="00E81DD2">
      <w:pPr>
        <w:jc w:val="center"/>
        <w:rPr>
          <w:b/>
          <w:bCs/>
          <w:color w:val="000000"/>
        </w:rPr>
      </w:pPr>
      <w:r w:rsidRPr="00E81DD2">
        <w:rPr>
          <w:b/>
          <w:bCs/>
          <w:color w:val="000000"/>
        </w:rPr>
        <w:t xml:space="preserve">Программа лояльности «Эко-Бонус» </w:t>
      </w:r>
    </w:p>
    <w:p w:rsidR="00E81DD2" w:rsidRPr="00E81DD2" w:rsidRDefault="00E81DD2">
      <w:pPr>
        <w:jc w:val="center"/>
        <w:rPr>
          <w:b/>
        </w:rPr>
      </w:pPr>
      <w:r w:rsidRPr="00E81DD2">
        <w:rPr>
          <w:b/>
          <w:bCs/>
          <w:color w:val="000000"/>
        </w:rPr>
        <w:t>для клиентов по приёму вторсырья</w:t>
      </w:r>
    </w:p>
    <w:p w:rsidR="002D1AFF" w:rsidRDefault="002D1AFF" w:rsidP="002D1AFF">
      <w:pPr>
        <w:rPr>
          <w:b/>
        </w:rPr>
      </w:pPr>
    </w:p>
    <w:p w:rsidR="002D1AFF" w:rsidRDefault="002D1AFF" w:rsidP="002D1AFF">
      <w:pPr>
        <w:rPr>
          <w:b/>
        </w:rPr>
        <w:sectPr w:rsidR="002D1AFF">
          <w:footerReference w:type="even" r:id="rId8"/>
          <w:footerReference w:type="default" r:id="rId9"/>
          <w:pgSz w:w="11906" w:h="16838"/>
          <w:pgMar w:top="624" w:right="567" w:bottom="964" w:left="992" w:header="709" w:footer="709" w:gutter="0"/>
          <w:cols w:space="708"/>
          <w:docGrid w:linePitch="360"/>
        </w:sectPr>
      </w:pPr>
    </w:p>
    <w:p w:rsidR="002D1AFF" w:rsidRDefault="00000000" w:rsidP="002D1AFF">
      <w:pPr>
        <w:rPr>
          <w:b/>
        </w:rPr>
      </w:pPr>
      <w:r>
        <w:rPr>
          <w:b/>
        </w:rPr>
        <w:t>г.</w:t>
      </w:r>
      <w:r w:rsidR="002D1AFF">
        <w:rPr>
          <w:b/>
        </w:rPr>
        <w:t xml:space="preserve"> Челябинск</w:t>
      </w:r>
      <w:r>
        <w:rPr>
          <w:b/>
        </w:rPr>
        <w:t xml:space="preserve"> </w:t>
      </w:r>
    </w:p>
    <w:p w:rsidR="002D1AFF" w:rsidRDefault="00000000" w:rsidP="002D1AFF">
      <w:pPr>
        <w:ind w:right="-1"/>
        <w:jc w:val="right"/>
        <w:rPr>
          <w:b/>
        </w:rPr>
        <w:sectPr w:rsidR="002D1AFF" w:rsidSect="002D1AFF">
          <w:type w:val="continuous"/>
          <w:pgSz w:w="11906" w:h="16838"/>
          <w:pgMar w:top="624" w:right="567" w:bottom="964" w:left="992" w:header="709" w:footer="709" w:gutter="0"/>
          <w:cols w:num="2" w:space="708"/>
          <w:docGrid w:linePitch="360"/>
        </w:sectPr>
      </w:pPr>
      <w:r>
        <w:rPr>
          <w:b/>
        </w:rPr>
        <w:t>«</w:t>
      </w:r>
      <w:r w:rsidR="002D1AFF">
        <w:rPr>
          <w:b/>
        </w:rPr>
        <w:t>01</w:t>
      </w:r>
      <w:r>
        <w:rPr>
          <w:b/>
        </w:rPr>
        <w:t xml:space="preserve">» </w:t>
      </w:r>
      <w:r w:rsidR="002D1AFF">
        <w:rPr>
          <w:b/>
        </w:rPr>
        <w:t>января</w:t>
      </w:r>
      <w:r>
        <w:rPr>
          <w:b/>
        </w:rPr>
        <w:t xml:space="preserve"> 202</w:t>
      </w:r>
      <w:r w:rsidR="002D1AFF">
        <w:rPr>
          <w:b/>
        </w:rPr>
        <w:t>6</w:t>
      </w:r>
      <w:r>
        <w:rPr>
          <w:b/>
        </w:rPr>
        <w:t xml:space="preserve"> г</w:t>
      </w:r>
      <w:r w:rsidR="002D1AFF">
        <w:rPr>
          <w:b/>
        </w:rPr>
        <w:t>.</w:t>
      </w:r>
    </w:p>
    <w:p w:rsidR="002D1AFF" w:rsidRDefault="002D1AFF">
      <w:pPr>
        <w:jc w:val="both"/>
        <w:rPr>
          <w:b/>
        </w:rPr>
      </w:pPr>
    </w:p>
    <w:p w:rsidR="007411BC" w:rsidRDefault="007411BC" w:rsidP="007411BC">
      <w:pPr>
        <w:jc w:val="center"/>
        <w:rPr>
          <w:b/>
        </w:rPr>
      </w:pPr>
      <w:r>
        <w:rPr>
          <w:b/>
        </w:rPr>
        <w:t>1. ОБЩИЕ ПОЛОЖЕНИЯ</w:t>
      </w:r>
    </w:p>
    <w:p w:rsidR="00AF797E" w:rsidRDefault="00AF797E" w:rsidP="00E81DD2">
      <w:pPr>
        <w:jc w:val="both"/>
        <w:rPr>
          <w:b/>
        </w:rPr>
      </w:pPr>
    </w:p>
    <w:p w:rsidR="00AF797E" w:rsidRPr="00AF797E" w:rsidRDefault="00AF797E" w:rsidP="00E81DD2">
      <w:pPr>
        <w:jc w:val="both"/>
        <w:rPr>
          <w:bCs/>
        </w:rPr>
      </w:pPr>
      <w:r>
        <w:rPr>
          <w:bCs/>
        </w:rPr>
        <w:t>1.1. Настоящую программу лояльности следует понимать как договор присоединения (ст. 428 ГК РФ), условия которого устанавливаются одной стороной, а другой остается их безоговорочно принять, либо отказаться.</w:t>
      </w:r>
    </w:p>
    <w:p w:rsidR="00E81DD2" w:rsidRDefault="00AF797E" w:rsidP="00E81DD2">
      <w:pPr>
        <w:jc w:val="both"/>
        <w:rPr>
          <w:b/>
        </w:rPr>
      </w:pPr>
      <w:r>
        <w:rPr>
          <w:bCs/>
        </w:rPr>
        <w:t xml:space="preserve">1.2. </w:t>
      </w:r>
      <w:r w:rsidR="00E81DD2">
        <w:rPr>
          <w:b/>
        </w:rPr>
        <w:t>Цели программы:</w:t>
      </w:r>
    </w:p>
    <w:p w:rsidR="00E81DD2" w:rsidRDefault="00E81DD2" w:rsidP="00AF797E">
      <w:pPr>
        <w:ind w:left="708"/>
        <w:jc w:val="both"/>
        <w:rPr>
          <w:color w:val="000000"/>
        </w:rPr>
      </w:pPr>
      <w:r>
        <w:rPr>
          <w:bCs/>
        </w:rPr>
        <w:t xml:space="preserve">1) </w:t>
      </w:r>
      <w:r>
        <w:rPr>
          <w:color w:val="000000"/>
        </w:rPr>
        <w:t>с</w:t>
      </w:r>
      <w:r w:rsidRPr="00FF2419">
        <w:rPr>
          <w:color w:val="000000"/>
        </w:rPr>
        <w:t>тимулировать регулярную сдачу вторсырь</w:t>
      </w:r>
      <w:r>
        <w:rPr>
          <w:color w:val="000000"/>
        </w:rPr>
        <w:t>я;</w:t>
      </w:r>
    </w:p>
    <w:p w:rsidR="00E81DD2" w:rsidRDefault="00E81DD2" w:rsidP="00AF797E">
      <w:pPr>
        <w:ind w:left="708"/>
        <w:jc w:val="both"/>
        <w:rPr>
          <w:color w:val="000000"/>
        </w:rPr>
      </w:pPr>
      <w:r>
        <w:rPr>
          <w:color w:val="000000"/>
        </w:rPr>
        <w:t>2) стимулировать увеличение объемов единоразовых сдач;</w:t>
      </w:r>
    </w:p>
    <w:p w:rsidR="00E81DD2" w:rsidRDefault="00E81DD2" w:rsidP="00AF797E">
      <w:pPr>
        <w:ind w:left="708"/>
        <w:jc w:val="both"/>
        <w:rPr>
          <w:color w:val="000000"/>
        </w:rPr>
      </w:pPr>
      <w:r>
        <w:rPr>
          <w:color w:val="000000"/>
        </w:rPr>
        <w:t xml:space="preserve">3) усилить позиции </w:t>
      </w:r>
      <w:proofErr w:type="spellStart"/>
      <w:r>
        <w:rPr>
          <w:color w:val="000000"/>
        </w:rPr>
        <w:t>клиентоориентированной</w:t>
      </w:r>
      <w:proofErr w:type="spellEnd"/>
      <w:r>
        <w:rPr>
          <w:color w:val="000000"/>
        </w:rPr>
        <w:t xml:space="preserve"> организации;</w:t>
      </w:r>
    </w:p>
    <w:p w:rsidR="00E81DD2" w:rsidRPr="00AF797E" w:rsidRDefault="00E81DD2" w:rsidP="00AF797E">
      <w:pPr>
        <w:ind w:left="708"/>
        <w:jc w:val="both"/>
        <w:rPr>
          <w:color w:val="000000"/>
        </w:rPr>
      </w:pPr>
      <w:r>
        <w:rPr>
          <w:color w:val="000000"/>
        </w:rPr>
        <w:t>4) повысить лояльность клиентов</w:t>
      </w:r>
      <w:r w:rsidR="004B2698">
        <w:rPr>
          <w:color w:val="000000"/>
        </w:rPr>
        <w:t xml:space="preserve"> и их </w:t>
      </w:r>
      <w:r w:rsidR="00C64724">
        <w:rPr>
          <w:color w:val="000000"/>
        </w:rPr>
        <w:t>комплаенс (</w:t>
      </w:r>
      <w:r w:rsidR="004B2698">
        <w:rPr>
          <w:color w:val="000000"/>
        </w:rPr>
        <w:t>приверженность</w:t>
      </w:r>
      <w:r w:rsidR="00C64724">
        <w:rPr>
          <w:color w:val="000000"/>
        </w:rPr>
        <w:t>)</w:t>
      </w:r>
      <w:r w:rsidRPr="00FF2419">
        <w:rPr>
          <w:color w:val="000000"/>
        </w:rPr>
        <w:t>.</w:t>
      </w:r>
    </w:p>
    <w:p w:rsidR="00BA7344" w:rsidRDefault="00AF797E" w:rsidP="00A35146">
      <w:pPr>
        <w:pStyle w:val="af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Настоящая программа лояльности представляет собой официальное предложение </w:t>
      </w:r>
      <w:r w:rsidR="002D1AFF">
        <w:rPr>
          <w:rFonts w:ascii="Times New Roman" w:hAnsi="Times New Roman"/>
          <w:sz w:val="24"/>
          <w:szCs w:val="24"/>
        </w:rPr>
        <w:t>ООО</w:t>
      </w:r>
      <w:r>
        <w:rPr>
          <w:rFonts w:ascii="Times New Roman" w:hAnsi="Times New Roman"/>
          <w:sz w:val="24"/>
          <w:szCs w:val="24"/>
        </w:rPr>
        <w:t xml:space="preserve"> «</w:t>
      </w:r>
      <w:r w:rsidR="002D1AFF">
        <w:rPr>
          <w:rFonts w:ascii="Times New Roman" w:hAnsi="Times New Roman"/>
          <w:sz w:val="24"/>
          <w:szCs w:val="24"/>
        </w:rPr>
        <w:t>ЭКОС+</w:t>
      </w:r>
      <w:r>
        <w:rPr>
          <w:rFonts w:ascii="Times New Roman" w:hAnsi="Times New Roman"/>
          <w:sz w:val="24"/>
          <w:szCs w:val="24"/>
        </w:rPr>
        <w:t>» (ИНН 74</w:t>
      </w:r>
      <w:r w:rsidR="00FB3D9A">
        <w:rPr>
          <w:rFonts w:ascii="Times New Roman" w:hAnsi="Times New Roman"/>
          <w:sz w:val="24"/>
          <w:szCs w:val="24"/>
        </w:rPr>
        <w:t>53144571</w:t>
      </w:r>
      <w:r>
        <w:rPr>
          <w:rFonts w:ascii="Times New Roman" w:hAnsi="Times New Roman"/>
          <w:sz w:val="24"/>
          <w:szCs w:val="24"/>
        </w:rPr>
        <w:t xml:space="preserve">, КПП </w:t>
      </w:r>
      <w:r w:rsidR="00FB3D9A">
        <w:rPr>
          <w:rFonts w:ascii="Times New Roman" w:hAnsi="Times New Roman"/>
          <w:sz w:val="24"/>
          <w:szCs w:val="24"/>
        </w:rPr>
        <w:t>745301001</w:t>
      </w:r>
      <w:r>
        <w:rPr>
          <w:rFonts w:ascii="Times New Roman" w:hAnsi="Times New Roman"/>
          <w:sz w:val="24"/>
          <w:szCs w:val="24"/>
        </w:rPr>
        <w:t xml:space="preserve">, ОГРН </w:t>
      </w:r>
      <w:r w:rsidR="00FB3D9A">
        <w:rPr>
          <w:rFonts w:ascii="Times New Roman" w:hAnsi="Times New Roman"/>
          <w:sz w:val="24"/>
          <w:szCs w:val="24"/>
        </w:rPr>
        <w:t>1057424526378</w:t>
      </w:r>
      <w:r>
        <w:rPr>
          <w:rFonts w:ascii="Times New Roman" w:hAnsi="Times New Roman"/>
          <w:sz w:val="24"/>
          <w:szCs w:val="24"/>
        </w:rPr>
        <w:t xml:space="preserve">) в лице директора </w:t>
      </w:r>
      <w:r w:rsidR="00FB3D9A">
        <w:rPr>
          <w:rFonts w:ascii="Times New Roman" w:hAnsi="Times New Roman"/>
          <w:sz w:val="24"/>
          <w:szCs w:val="24"/>
        </w:rPr>
        <w:t>Заварухина Евгения Васильевича</w:t>
      </w:r>
      <w:r>
        <w:rPr>
          <w:rFonts w:ascii="Times New Roman" w:hAnsi="Times New Roman"/>
          <w:sz w:val="24"/>
          <w:szCs w:val="24"/>
        </w:rPr>
        <w:t>, действующего на основании Устава, далее именуемого «Приемщик», адресованное неопределенному кругу лиц, заключить договор на оказание услуг на нижеследующих условиях:</w:t>
      </w:r>
    </w:p>
    <w:p w:rsidR="00BA7344" w:rsidRDefault="00BA7344" w:rsidP="00A35146">
      <w:pPr>
        <w:jc w:val="both"/>
      </w:pPr>
    </w:p>
    <w:p w:rsidR="007411BC" w:rsidRDefault="007411BC" w:rsidP="007411BC">
      <w:pPr>
        <w:shd w:val="clear" w:color="auto" w:fill="FFFFFF"/>
        <w:jc w:val="center"/>
        <w:rPr>
          <w:b/>
        </w:rPr>
      </w:pPr>
      <w:r>
        <w:rPr>
          <w:b/>
        </w:rPr>
        <w:t>2. ОПРЕДЕЛЕНИЕ СТОРОН</w:t>
      </w:r>
    </w:p>
    <w:p w:rsidR="007411BC" w:rsidRDefault="007411BC" w:rsidP="007411BC">
      <w:pPr>
        <w:shd w:val="clear" w:color="auto" w:fill="FFFFFF"/>
        <w:rPr>
          <w:b/>
        </w:rPr>
      </w:pPr>
    </w:p>
    <w:p w:rsidR="007411BC" w:rsidRDefault="007411BC" w:rsidP="007411BC">
      <w:pPr>
        <w:pStyle w:val="af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Приемщик</w:t>
      </w:r>
      <w:r>
        <w:rPr>
          <w:rFonts w:ascii="Times New Roman" w:hAnsi="Times New Roman"/>
          <w:sz w:val="24"/>
          <w:szCs w:val="24"/>
        </w:rPr>
        <w:t xml:space="preserve"> – ООО «ЭКОС+» (ИНН 7453144571, КПП 745301001, ОГРН 1057424526378) в лице директора </w:t>
      </w:r>
      <w:proofErr w:type="spellStart"/>
      <w:r>
        <w:rPr>
          <w:rFonts w:ascii="Times New Roman" w:hAnsi="Times New Roman"/>
          <w:sz w:val="24"/>
          <w:szCs w:val="24"/>
        </w:rPr>
        <w:t>Заварухина</w:t>
      </w:r>
      <w:proofErr w:type="spellEnd"/>
      <w:r>
        <w:rPr>
          <w:rFonts w:ascii="Times New Roman" w:hAnsi="Times New Roman"/>
          <w:sz w:val="24"/>
          <w:szCs w:val="24"/>
        </w:rPr>
        <w:t xml:space="preserve"> Евгения Васильевича, действующего на основании Устава. </w:t>
      </w:r>
    </w:p>
    <w:p w:rsidR="007411BC" w:rsidRDefault="007411BC" w:rsidP="007411BC">
      <w:pPr>
        <w:pStyle w:val="af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Заказчик</w:t>
      </w:r>
      <w:r>
        <w:rPr>
          <w:rFonts w:ascii="Times New Roman" w:hAnsi="Times New Roman"/>
          <w:sz w:val="24"/>
          <w:szCs w:val="24"/>
        </w:rPr>
        <w:t xml:space="preserve"> – Физическое лицо, юридическое лицо или индивидуальный предприниматель, имеющее намерение сдать вторичное сырье (стекло, макулатуру, полиэтилен и пр.), принадлежащее на праве собственности и не обремененное правами 3-их лиц, направившее Приемщику заявку на сдачу вторичного сырья, признается Заказчиком, заключившим с Приемщиком договор на условиях, содержащихся в настояще</w:t>
      </w:r>
      <w:r w:rsidR="00AF797E">
        <w:rPr>
          <w:rFonts w:ascii="Times New Roman" w:hAnsi="Times New Roman"/>
          <w:sz w:val="24"/>
          <w:szCs w:val="24"/>
        </w:rPr>
        <w:t>м документе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7411BC" w:rsidRDefault="007411BC" w:rsidP="007411BC">
      <w:pPr>
        <w:pStyle w:val="af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Стороны</w:t>
      </w:r>
      <w:r>
        <w:rPr>
          <w:rFonts w:ascii="Times New Roman" w:hAnsi="Times New Roman"/>
          <w:sz w:val="24"/>
          <w:szCs w:val="24"/>
        </w:rPr>
        <w:t xml:space="preserve"> – Заказчик и Приемщик, именуемые в дальнейшем при совместном упоминании.</w:t>
      </w:r>
    </w:p>
    <w:p w:rsidR="004E088A" w:rsidRDefault="00DF774F" w:rsidP="007411BC">
      <w:pPr>
        <w:pStyle w:val="af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5648" behindDoc="1" locked="1" layoutInCell="1" allowOverlap="1" wp14:anchorId="34D54411" wp14:editId="74A11C69">
            <wp:simplePos x="0" y="0"/>
            <wp:positionH relativeFrom="leftMargin">
              <wp:posOffset>1980565</wp:posOffset>
            </wp:positionH>
            <wp:positionV relativeFrom="topMargin">
              <wp:posOffset>5581015</wp:posOffset>
            </wp:positionV>
            <wp:extent cx="6570000" cy="6570000"/>
            <wp:effectExtent l="0" t="0" r="0" b="0"/>
            <wp:wrapNone/>
            <wp:docPr id="181816162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13302" name="Рисунок 80113302"/>
                    <pic:cNvPicPr/>
                  </pic:nvPicPr>
                  <pic:blipFill>
                    <a:blip r:embed="rId10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000" cy="65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088A" w:rsidRPr="004E088A" w:rsidRDefault="004E088A" w:rsidP="004E088A">
      <w:pPr>
        <w:pStyle w:val="af6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E088A">
        <w:rPr>
          <w:rFonts w:ascii="Times New Roman" w:hAnsi="Times New Roman"/>
          <w:b/>
          <w:bCs/>
          <w:sz w:val="24"/>
          <w:szCs w:val="24"/>
        </w:rPr>
        <w:t>3. ТЕРМИНЫ И ОПРЕДЕЛЕНИЯ</w:t>
      </w:r>
    </w:p>
    <w:p w:rsidR="004E088A" w:rsidRPr="00FB3D9A" w:rsidRDefault="004E088A" w:rsidP="004E088A">
      <w:pPr>
        <w:pStyle w:val="af6"/>
        <w:spacing w:after="0" w:line="240" w:lineRule="auto"/>
        <w:rPr>
          <w:rFonts w:ascii="Times New Roman" w:hAnsi="Times New Roman"/>
          <w:sz w:val="24"/>
          <w:szCs w:val="24"/>
          <w:vertAlign w:val="subscript"/>
        </w:rPr>
      </w:pPr>
    </w:p>
    <w:p w:rsidR="00BA7344" w:rsidRDefault="004B2698" w:rsidP="004B2698">
      <w:pPr>
        <w:pStyle w:val="af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В целях единого толкования и понимания, нижеприведенные термины используются в следующем значении:</w:t>
      </w:r>
    </w:p>
    <w:p w:rsidR="00BA7344" w:rsidRDefault="004B2698" w:rsidP="003B3B7B">
      <w:pPr>
        <w:pStyle w:val="af6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4B2698">
        <w:rPr>
          <w:rFonts w:ascii="Times New Roman" w:hAnsi="Times New Roman"/>
          <w:bCs/>
          <w:sz w:val="24"/>
          <w:szCs w:val="24"/>
        </w:rPr>
        <w:t>1)</w:t>
      </w:r>
      <w:r>
        <w:rPr>
          <w:rFonts w:ascii="Times New Roman" w:hAnsi="Times New Roman"/>
          <w:b/>
          <w:sz w:val="24"/>
          <w:szCs w:val="24"/>
        </w:rPr>
        <w:t xml:space="preserve"> Публичная оферта</w:t>
      </w:r>
      <w:r w:rsidR="000A76C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 предложение Приемщика, адресованное Заказчику (физическому лицу, юридическому лицу или индивидуальному предпринимателю), заключить договор по приему вторичного сырья на условиях, содержащихся в публичной оферте</w:t>
      </w:r>
      <w:r w:rsidR="00C64724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434055" w:rsidRPr="00434055">
        <w:rPr>
          <w:rFonts w:asciiTheme="minorHAnsi" w:hAnsiTheme="minorHAnsi" w:cstheme="minorHAnsi"/>
          <w:sz w:val="24"/>
          <w:szCs w:val="24"/>
        </w:rPr>
        <w:t>https</w:t>
      </w:r>
      <w:proofErr w:type="spellEnd"/>
      <w:r w:rsidR="00434055" w:rsidRPr="00434055">
        <w:rPr>
          <w:rFonts w:asciiTheme="minorHAnsi" w:hAnsiTheme="minorHAnsi" w:cstheme="minorHAnsi"/>
          <w:sz w:val="24"/>
          <w:szCs w:val="24"/>
        </w:rPr>
        <w:t>://vtorecotorg.com/</w:t>
      </w:r>
      <w:proofErr w:type="spellStart"/>
      <w:r w:rsidR="00434055" w:rsidRPr="00434055">
        <w:rPr>
          <w:rFonts w:asciiTheme="minorHAnsi" w:hAnsiTheme="minorHAnsi" w:cstheme="minorHAnsi"/>
          <w:sz w:val="24"/>
          <w:szCs w:val="24"/>
        </w:rPr>
        <w:t>publichnaya-oferta</w:t>
      </w:r>
      <w:proofErr w:type="spellEnd"/>
      <w:r w:rsidR="00434055" w:rsidRPr="00434055">
        <w:rPr>
          <w:rFonts w:asciiTheme="minorHAnsi" w:hAnsiTheme="minorHAnsi" w:cstheme="minorHAnsi"/>
          <w:sz w:val="24"/>
          <w:szCs w:val="24"/>
        </w:rPr>
        <w:t>/</w:t>
      </w:r>
      <w:r w:rsidR="0043405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0A76C6" w:rsidRDefault="004B2698" w:rsidP="003B3B7B">
      <w:pPr>
        <w:pStyle w:val="af6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2) </w:t>
      </w:r>
      <w:r>
        <w:rPr>
          <w:rFonts w:ascii="Times New Roman" w:hAnsi="Times New Roman"/>
          <w:b/>
          <w:sz w:val="24"/>
          <w:szCs w:val="24"/>
        </w:rPr>
        <w:t>Акцепт публичной оферты (далее – акцепт, акцепт оферты)</w:t>
      </w:r>
      <w:r>
        <w:rPr>
          <w:rFonts w:ascii="Times New Roman" w:hAnsi="Times New Roman"/>
          <w:sz w:val="24"/>
          <w:szCs w:val="24"/>
        </w:rPr>
        <w:t xml:space="preserve"> – полное и безоговорочное принятие Заказчиком условий публичной оферты путем совершения действий, указанных в разделе 2 публичной оферты. Акцепт оферты создает договор</w:t>
      </w:r>
      <w:r w:rsidR="00FB3D9A">
        <w:rPr>
          <w:rFonts w:ascii="Times New Roman" w:hAnsi="Times New Roman"/>
          <w:sz w:val="24"/>
          <w:szCs w:val="24"/>
        </w:rPr>
        <w:t>, который</w:t>
      </w:r>
      <w:r>
        <w:rPr>
          <w:rFonts w:ascii="Times New Roman" w:hAnsi="Times New Roman"/>
          <w:sz w:val="24"/>
          <w:szCs w:val="24"/>
        </w:rPr>
        <w:t xml:space="preserve"> признается заключенным. </w:t>
      </w:r>
    </w:p>
    <w:p w:rsidR="00BA7344" w:rsidRDefault="004B2698" w:rsidP="003B3B7B">
      <w:pPr>
        <w:pStyle w:val="af6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3) </w:t>
      </w:r>
      <w:r w:rsidRPr="000A76C6">
        <w:rPr>
          <w:rFonts w:ascii="Times New Roman" w:hAnsi="Times New Roman"/>
          <w:b/>
          <w:bCs/>
          <w:sz w:val="24"/>
          <w:szCs w:val="24"/>
        </w:rPr>
        <w:t xml:space="preserve">Договор </w:t>
      </w:r>
      <w:r w:rsidR="000A76C6">
        <w:rPr>
          <w:rFonts w:ascii="Times New Roman" w:hAnsi="Times New Roman"/>
          <w:b/>
          <w:bCs/>
          <w:sz w:val="24"/>
          <w:szCs w:val="24"/>
        </w:rPr>
        <w:t xml:space="preserve">оферты </w:t>
      </w:r>
      <w:r w:rsidRPr="000A76C6">
        <w:rPr>
          <w:rFonts w:ascii="Times New Roman" w:hAnsi="Times New Roman"/>
          <w:b/>
          <w:bCs/>
          <w:sz w:val="24"/>
          <w:szCs w:val="24"/>
        </w:rPr>
        <w:t>(далее Договор или Оферта)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0A76C6">
        <w:rPr>
          <w:rFonts w:ascii="Times New Roman" w:hAnsi="Times New Roman"/>
          <w:sz w:val="24"/>
          <w:szCs w:val="24"/>
        </w:rPr>
        <w:t>двустороннее</w:t>
      </w:r>
      <w:r>
        <w:rPr>
          <w:rFonts w:ascii="Times New Roman" w:hAnsi="Times New Roman"/>
          <w:sz w:val="24"/>
          <w:szCs w:val="24"/>
        </w:rPr>
        <w:t xml:space="preserve"> соглашение между Приемщиком и Заказчиком на оказание услуг, заключенное посредством акцепта публичной оферты.</w:t>
      </w:r>
    </w:p>
    <w:p w:rsidR="000A76C6" w:rsidRDefault="004B2698" w:rsidP="003B3B7B">
      <w:pPr>
        <w:pStyle w:val="af6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</w:t>
      </w:r>
      <w:r w:rsidR="000A76C6" w:rsidRPr="000A76C6">
        <w:rPr>
          <w:rFonts w:ascii="Times New Roman" w:hAnsi="Times New Roman"/>
          <w:b/>
          <w:bCs/>
          <w:sz w:val="24"/>
          <w:szCs w:val="24"/>
        </w:rPr>
        <w:t>Коммерческая заявка (далее – Заявка)</w:t>
      </w:r>
      <w:r w:rsidR="000A76C6">
        <w:rPr>
          <w:rFonts w:ascii="Times New Roman" w:hAnsi="Times New Roman"/>
          <w:sz w:val="24"/>
          <w:szCs w:val="24"/>
        </w:rPr>
        <w:t xml:space="preserve"> – это </w:t>
      </w:r>
      <w:r w:rsidR="00DD329F">
        <w:rPr>
          <w:rFonts w:ascii="Times New Roman" w:hAnsi="Times New Roman"/>
          <w:sz w:val="24"/>
          <w:szCs w:val="24"/>
        </w:rPr>
        <w:t xml:space="preserve">предложение </w:t>
      </w:r>
      <w:r w:rsidR="000A76C6">
        <w:rPr>
          <w:rFonts w:ascii="Times New Roman" w:hAnsi="Times New Roman"/>
          <w:sz w:val="24"/>
          <w:szCs w:val="24"/>
        </w:rPr>
        <w:t>Заказчик</w:t>
      </w:r>
      <w:r w:rsidR="00DD329F">
        <w:rPr>
          <w:rFonts w:ascii="Times New Roman" w:hAnsi="Times New Roman"/>
          <w:sz w:val="24"/>
          <w:szCs w:val="24"/>
        </w:rPr>
        <w:t xml:space="preserve">а, </w:t>
      </w:r>
      <w:r w:rsidR="000A76C6">
        <w:rPr>
          <w:rFonts w:ascii="Times New Roman" w:hAnsi="Times New Roman"/>
          <w:sz w:val="24"/>
          <w:szCs w:val="24"/>
        </w:rPr>
        <w:t>содержащ</w:t>
      </w:r>
      <w:r w:rsidR="00DD329F">
        <w:rPr>
          <w:rFonts w:ascii="Times New Roman" w:hAnsi="Times New Roman"/>
          <w:sz w:val="24"/>
          <w:szCs w:val="24"/>
        </w:rPr>
        <w:t>ее</w:t>
      </w:r>
      <w:r w:rsidR="000A76C6">
        <w:rPr>
          <w:rFonts w:ascii="Times New Roman" w:hAnsi="Times New Roman"/>
          <w:sz w:val="24"/>
          <w:szCs w:val="24"/>
        </w:rPr>
        <w:t xml:space="preserve"> </w:t>
      </w:r>
      <w:r w:rsidR="00DD329F">
        <w:rPr>
          <w:rFonts w:ascii="Times New Roman" w:hAnsi="Times New Roman"/>
          <w:sz w:val="24"/>
          <w:szCs w:val="24"/>
        </w:rPr>
        <w:t>данные о лице Заказчика, месте, сроках, объемах и прочих условиях предоставления услуги, адресованное Приемщику.</w:t>
      </w:r>
    </w:p>
    <w:p w:rsidR="00D35EC8" w:rsidRDefault="00D35EC8" w:rsidP="003B3B7B">
      <w:pPr>
        <w:pStyle w:val="af6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</w:t>
      </w:r>
      <w:r w:rsidRPr="00D35EC8">
        <w:rPr>
          <w:rFonts w:ascii="Times New Roman" w:hAnsi="Times New Roman"/>
          <w:b/>
          <w:bCs/>
          <w:sz w:val="24"/>
          <w:szCs w:val="24"/>
        </w:rPr>
        <w:t>Программа лояльности (далее – Программа)</w:t>
      </w:r>
      <w:r>
        <w:rPr>
          <w:rFonts w:ascii="Times New Roman" w:hAnsi="Times New Roman"/>
          <w:sz w:val="24"/>
          <w:szCs w:val="24"/>
        </w:rPr>
        <w:t xml:space="preserve"> – это предложение Приемщиком дополнительных условий договора Заказчику, котор</w:t>
      </w:r>
      <w:r w:rsidR="00173CD4">
        <w:rPr>
          <w:rFonts w:ascii="Times New Roman" w:hAnsi="Times New Roman"/>
          <w:sz w:val="24"/>
          <w:szCs w:val="24"/>
        </w:rPr>
        <w:t>ые</w:t>
      </w:r>
      <w:r>
        <w:rPr>
          <w:rFonts w:ascii="Times New Roman" w:hAnsi="Times New Roman"/>
          <w:sz w:val="24"/>
          <w:szCs w:val="24"/>
        </w:rPr>
        <w:t xml:space="preserve"> не противореч</w:t>
      </w:r>
      <w:r w:rsidR="00173CD4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т </w:t>
      </w:r>
      <w:r w:rsidR="00173CD4">
        <w:rPr>
          <w:rFonts w:ascii="Times New Roman" w:hAnsi="Times New Roman"/>
          <w:sz w:val="24"/>
          <w:szCs w:val="24"/>
        </w:rPr>
        <w:t xml:space="preserve">содержанию </w:t>
      </w:r>
      <w:r>
        <w:rPr>
          <w:rFonts w:ascii="Times New Roman" w:hAnsi="Times New Roman"/>
          <w:sz w:val="24"/>
          <w:szCs w:val="24"/>
        </w:rPr>
        <w:t>Оферт</w:t>
      </w:r>
      <w:r w:rsidR="00173CD4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 и начина</w:t>
      </w:r>
      <w:r w:rsidR="00173CD4"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4"/>
          <w:szCs w:val="24"/>
        </w:rPr>
        <w:t xml:space="preserve">т действовать с момента </w:t>
      </w:r>
      <w:r w:rsidR="00173CD4">
        <w:rPr>
          <w:rFonts w:ascii="Times New Roman" w:hAnsi="Times New Roman"/>
          <w:sz w:val="24"/>
          <w:szCs w:val="24"/>
        </w:rPr>
        <w:t>применимости таких условий.</w:t>
      </w:r>
    </w:p>
    <w:p w:rsidR="003B3B7B" w:rsidRDefault="003B3B7B" w:rsidP="003B3B7B">
      <w:pPr>
        <w:pStyle w:val="af6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6) </w:t>
      </w:r>
      <w:r w:rsidRPr="003B3B7B">
        <w:rPr>
          <w:rFonts w:ascii="Times New Roman" w:hAnsi="Times New Roman"/>
          <w:b/>
          <w:bCs/>
          <w:sz w:val="24"/>
          <w:szCs w:val="24"/>
        </w:rPr>
        <w:t>Участник программы лояльности (далее – Участник)</w:t>
      </w:r>
      <w:r>
        <w:rPr>
          <w:rFonts w:ascii="Times New Roman" w:hAnsi="Times New Roman"/>
          <w:sz w:val="24"/>
          <w:szCs w:val="24"/>
        </w:rPr>
        <w:t xml:space="preserve"> – это Заказчик, в отношении которого выполняются условия применимости Программы.</w:t>
      </w:r>
    </w:p>
    <w:p w:rsidR="00020895" w:rsidRPr="003B3B7B" w:rsidRDefault="00020895" w:rsidP="003B3B7B">
      <w:pPr>
        <w:pStyle w:val="af6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7) </w:t>
      </w:r>
      <w:r w:rsidRPr="00020895">
        <w:rPr>
          <w:rFonts w:ascii="Times New Roman" w:hAnsi="Times New Roman"/>
          <w:b/>
          <w:bCs/>
          <w:sz w:val="24"/>
          <w:szCs w:val="24"/>
        </w:rPr>
        <w:t>Карточка Участника (далее – Карточка)</w:t>
      </w:r>
      <w:r>
        <w:rPr>
          <w:rFonts w:ascii="Times New Roman" w:hAnsi="Times New Roman"/>
          <w:sz w:val="24"/>
          <w:szCs w:val="24"/>
        </w:rPr>
        <w:t xml:space="preserve"> – это внутренний документ формы статистического учета, содержащий идентификационные данные Участника, историю его сдач и применяемый тариф.</w:t>
      </w:r>
    </w:p>
    <w:p w:rsidR="00BA7344" w:rsidRDefault="00BA7344" w:rsidP="00A35146">
      <w:pPr>
        <w:jc w:val="both"/>
      </w:pPr>
    </w:p>
    <w:p w:rsidR="00BA7344" w:rsidRPr="007411BC" w:rsidRDefault="007411BC" w:rsidP="007411BC">
      <w:pPr>
        <w:jc w:val="center"/>
        <w:rPr>
          <w:b/>
        </w:rPr>
      </w:pPr>
      <w:r>
        <w:rPr>
          <w:b/>
        </w:rPr>
        <w:t xml:space="preserve">4. </w:t>
      </w:r>
      <w:r w:rsidRPr="007411BC">
        <w:rPr>
          <w:b/>
        </w:rPr>
        <w:t xml:space="preserve">ПРЕДМЕТ </w:t>
      </w:r>
      <w:r w:rsidR="006E33E9">
        <w:rPr>
          <w:noProof/>
        </w:rPr>
        <w:drawing>
          <wp:anchor distT="0" distB="0" distL="114300" distR="114300" simplePos="0" relativeHeight="251665408" behindDoc="1" locked="1" layoutInCell="1" allowOverlap="1" wp14:anchorId="1F3132D3" wp14:editId="3D77966E">
            <wp:simplePos x="0" y="0"/>
            <wp:positionH relativeFrom="leftMargin">
              <wp:posOffset>1980565</wp:posOffset>
            </wp:positionH>
            <wp:positionV relativeFrom="topMargin">
              <wp:posOffset>5581015</wp:posOffset>
            </wp:positionV>
            <wp:extent cx="6570000" cy="6570000"/>
            <wp:effectExtent l="0" t="0" r="0" b="0"/>
            <wp:wrapNone/>
            <wp:docPr id="39299933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13302" name="Рисунок 80113302"/>
                    <pic:cNvPicPr/>
                  </pic:nvPicPr>
                  <pic:blipFill>
                    <a:blip r:embed="rId10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000" cy="65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>ДОГОВОРА</w:t>
      </w:r>
    </w:p>
    <w:p w:rsidR="00F559FF" w:rsidRPr="00F559FF" w:rsidRDefault="00F559FF" w:rsidP="00A35146">
      <w:pPr>
        <w:jc w:val="both"/>
        <w:rPr>
          <w:b/>
        </w:rPr>
      </w:pPr>
    </w:p>
    <w:p w:rsidR="00BA7344" w:rsidRPr="00173CD4" w:rsidRDefault="00173CD4" w:rsidP="00173CD4">
      <w:pPr>
        <w:jc w:val="both"/>
      </w:pPr>
      <w:r>
        <w:t xml:space="preserve">4.1. </w:t>
      </w:r>
      <w:r w:rsidRPr="00173CD4">
        <w:t>По настоящему договору Приемщик обязуется организовать и осуществить приём, обработку и дальнейшую передачу на утилизацию</w:t>
      </w:r>
      <w:r w:rsidR="000A76C6" w:rsidRPr="00173CD4">
        <w:t xml:space="preserve"> или переработку (в том числе на собственном производстве Приемщика)</w:t>
      </w:r>
      <w:r w:rsidRPr="00173CD4">
        <w:t xml:space="preserve"> отходов производства и потребления</w:t>
      </w:r>
      <w:r w:rsidR="000A76C6" w:rsidRPr="00173CD4">
        <w:t>,</w:t>
      </w:r>
      <w:r w:rsidRPr="00173CD4">
        <w:t xml:space="preserve"> вторичное сырье (</w:t>
      </w:r>
      <w:r w:rsidR="000A76C6" w:rsidRPr="00173CD4">
        <w:t xml:space="preserve">стекло, </w:t>
      </w:r>
      <w:r w:rsidRPr="00173CD4">
        <w:t>макулатура, полиэтилен и пр.), в объеме, месте и сроки в соответствии с Заявкой, а также оплатить переданное вторичное сырье Заказчику по цене</w:t>
      </w:r>
      <w:r w:rsidR="00DD329F" w:rsidRPr="00173CD4">
        <w:t xml:space="preserve"> и условиям</w:t>
      </w:r>
      <w:r w:rsidRPr="00173CD4">
        <w:t>, установленн</w:t>
      </w:r>
      <w:r w:rsidR="00DD329F" w:rsidRPr="00173CD4">
        <w:t>ым</w:t>
      </w:r>
      <w:r w:rsidRPr="00173CD4">
        <w:t xml:space="preserve"> на день приемки вторичного сырья и указанной в прайсе на сайте Приемщика по адресу: </w:t>
      </w:r>
      <w:r w:rsidR="00DD329F" w:rsidRPr="00C64724">
        <w:rPr>
          <w:rFonts w:asciiTheme="minorHAnsi" w:hAnsiTheme="minorHAnsi" w:cstheme="minorHAnsi"/>
        </w:rPr>
        <w:t>https://vtorecotorg.com/sdat-na-pererabotku/</w:t>
      </w:r>
      <w:r w:rsidR="00D35EC8" w:rsidRPr="00173CD4">
        <w:t xml:space="preserve">, и учетом условий, </w:t>
      </w:r>
      <w:r w:rsidR="00712201">
        <w:t xml:space="preserve">тарифной сетки </w:t>
      </w:r>
      <w:r w:rsidR="00D35EC8" w:rsidRPr="00173CD4">
        <w:t>данной Программы</w:t>
      </w:r>
      <w:r w:rsidR="00DD329F" w:rsidRPr="00173CD4">
        <w:t>.</w:t>
      </w:r>
    </w:p>
    <w:p w:rsidR="00BA7344" w:rsidRDefault="00173CD4" w:rsidP="00173CD4">
      <w:pPr>
        <w:pStyle w:val="af8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Конкретный перечень и объем принимаемого вторичного сырья, определяется Заявкой, поступающей от Заказчика в свободной форме, и содержащей </w:t>
      </w:r>
      <w:r w:rsidR="00DD329F">
        <w:rPr>
          <w:rFonts w:ascii="Times New Roman" w:hAnsi="Times New Roman"/>
          <w:sz w:val="24"/>
          <w:szCs w:val="24"/>
        </w:rPr>
        <w:t xml:space="preserve">информацию о лице Заказчика, </w:t>
      </w:r>
      <w:r>
        <w:rPr>
          <w:rFonts w:ascii="Times New Roman" w:hAnsi="Times New Roman"/>
          <w:sz w:val="24"/>
          <w:szCs w:val="24"/>
        </w:rPr>
        <w:t>наименовани</w:t>
      </w:r>
      <w:r w:rsidR="00DD329F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сырья, его количество</w:t>
      </w:r>
      <w:r w:rsidR="00DD329F">
        <w:rPr>
          <w:rFonts w:ascii="Times New Roman" w:hAnsi="Times New Roman"/>
          <w:sz w:val="24"/>
          <w:szCs w:val="24"/>
        </w:rPr>
        <w:t xml:space="preserve"> и другие условия</w:t>
      </w:r>
      <w:r>
        <w:rPr>
          <w:rFonts w:ascii="Times New Roman" w:hAnsi="Times New Roman"/>
          <w:sz w:val="24"/>
          <w:szCs w:val="24"/>
        </w:rPr>
        <w:t>. Заявка может быть передана факсимильной связью</w:t>
      </w:r>
      <w:r w:rsidR="00965618">
        <w:rPr>
          <w:rFonts w:ascii="Times New Roman" w:hAnsi="Times New Roman"/>
          <w:sz w:val="24"/>
          <w:szCs w:val="24"/>
        </w:rPr>
        <w:t>, в устной форме</w:t>
      </w:r>
      <w:r>
        <w:rPr>
          <w:rFonts w:ascii="Times New Roman" w:hAnsi="Times New Roman"/>
          <w:sz w:val="24"/>
          <w:szCs w:val="24"/>
        </w:rPr>
        <w:t xml:space="preserve"> по телефону Приемщика, </w:t>
      </w:r>
      <w:r w:rsidR="00965618">
        <w:rPr>
          <w:rFonts w:ascii="Times New Roman" w:hAnsi="Times New Roman"/>
          <w:sz w:val="24"/>
          <w:szCs w:val="24"/>
        </w:rPr>
        <w:t xml:space="preserve">по электронной почте </w:t>
      </w:r>
      <w:r w:rsidR="00965618" w:rsidRPr="00965618">
        <w:rPr>
          <w:rFonts w:asciiTheme="minorHAnsi" w:hAnsiTheme="minorHAnsi" w:cstheme="minorHAnsi"/>
          <w:sz w:val="24"/>
          <w:szCs w:val="24"/>
          <w:lang w:val="en-US"/>
        </w:rPr>
        <w:t>contact</w:t>
      </w:r>
      <w:r w:rsidR="00965618" w:rsidRPr="00965618">
        <w:rPr>
          <w:rFonts w:asciiTheme="minorHAnsi" w:hAnsiTheme="minorHAnsi" w:cstheme="minorHAnsi"/>
          <w:sz w:val="24"/>
          <w:szCs w:val="24"/>
        </w:rPr>
        <w:t>@</w:t>
      </w:r>
      <w:r w:rsidR="00965618" w:rsidRPr="00965618">
        <w:rPr>
          <w:rFonts w:asciiTheme="minorHAnsi" w:hAnsiTheme="minorHAnsi" w:cstheme="minorHAnsi"/>
          <w:sz w:val="24"/>
          <w:szCs w:val="24"/>
          <w:lang w:val="en-US"/>
        </w:rPr>
        <w:t>vtorecotorg</w:t>
      </w:r>
      <w:r w:rsidR="00965618" w:rsidRPr="00965618">
        <w:rPr>
          <w:rFonts w:asciiTheme="minorHAnsi" w:hAnsiTheme="minorHAnsi" w:cstheme="minorHAnsi"/>
          <w:sz w:val="24"/>
          <w:szCs w:val="24"/>
        </w:rPr>
        <w:t>.</w:t>
      </w:r>
      <w:r w:rsidR="00965618" w:rsidRPr="00965618">
        <w:rPr>
          <w:rFonts w:asciiTheme="minorHAnsi" w:hAnsiTheme="minorHAnsi" w:cstheme="minorHAnsi"/>
          <w:sz w:val="24"/>
          <w:szCs w:val="24"/>
          <w:lang w:val="en-US"/>
        </w:rPr>
        <w:t>com</w:t>
      </w:r>
      <w:r>
        <w:rPr>
          <w:rFonts w:ascii="Times New Roman" w:hAnsi="Times New Roman"/>
          <w:sz w:val="24"/>
          <w:szCs w:val="24"/>
        </w:rPr>
        <w:t xml:space="preserve">, а также путем заполнения заявки на сайте Приемщика по адресу: </w:t>
      </w:r>
      <w:r w:rsidR="00965618" w:rsidRPr="00965618">
        <w:rPr>
          <w:sz w:val="24"/>
          <w:szCs w:val="24"/>
        </w:rPr>
        <w:t>https://vtorecotorg.com/zayavki-fizicheskih-i-yuridicheskih-licz/</w:t>
      </w:r>
      <w:r>
        <w:rPr>
          <w:rStyle w:val="af9"/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65618" w:rsidRDefault="00173CD4" w:rsidP="00173CD4">
      <w:pPr>
        <w:pStyle w:val="af8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</w:t>
      </w:r>
      <w:r w:rsidR="00965618">
        <w:rPr>
          <w:rFonts w:ascii="Times New Roman" w:hAnsi="Times New Roman"/>
          <w:sz w:val="24"/>
          <w:szCs w:val="24"/>
        </w:rPr>
        <w:t>Вторичное сырье, принимаемое Приемщиком: стекло листовое бесцветное без армирования, стекло листовое цветное, стекло тарное цветное, макулатура бумажная и картонная (</w:t>
      </w:r>
      <w:r w:rsidR="00EC7A09">
        <w:rPr>
          <w:rFonts w:ascii="Times New Roman" w:hAnsi="Times New Roman"/>
          <w:sz w:val="24"/>
          <w:szCs w:val="24"/>
        </w:rPr>
        <w:t xml:space="preserve">группы А, Б и В по </w:t>
      </w:r>
      <w:r w:rsidR="00965618" w:rsidRPr="00965618">
        <w:rPr>
          <w:rStyle w:val="aff4"/>
          <w:rFonts w:ascii="Times New Roman" w:hAnsi="Times New Roman"/>
          <w:b w:val="0"/>
          <w:bCs w:val="0"/>
          <w:color w:val="333333"/>
          <w:sz w:val="24"/>
          <w:szCs w:val="24"/>
        </w:rPr>
        <w:t>ГОСТ 10700-97</w:t>
      </w:r>
      <w:r w:rsidR="00EC7A09">
        <w:rPr>
          <w:rStyle w:val="aff4"/>
          <w:rFonts w:ascii="Times New Roman" w:hAnsi="Times New Roman"/>
          <w:b w:val="0"/>
          <w:bCs w:val="0"/>
          <w:color w:val="333333"/>
          <w:sz w:val="24"/>
          <w:szCs w:val="24"/>
        </w:rPr>
        <w:t>)</w:t>
      </w:r>
      <w:r w:rsidR="00965618" w:rsidRPr="00965618">
        <w:rPr>
          <w:rFonts w:ascii="Times New Roman" w:hAnsi="Times New Roman"/>
          <w:sz w:val="28"/>
          <w:szCs w:val="28"/>
        </w:rPr>
        <w:t xml:space="preserve"> </w:t>
      </w:r>
      <w:r w:rsidR="00965618">
        <w:rPr>
          <w:rFonts w:ascii="Times New Roman" w:hAnsi="Times New Roman"/>
          <w:sz w:val="24"/>
          <w:szCs w:val="24"/>
        </w:rPr>
        <w:t>полиэтилен низкого давления (ПНД), полиэтилен высокого давления (ПВД), полиэтилентерефталат (ПЭТ), полипропилен (ПП), алюминий</w:t>
      </w:r>
      <w:r w:rsidR="00EC7A09">
        <w:rPr>
          <w:rFonts w:ascii="Times New Roman" w:hAnsi="Times New Roman"/>
          <w:sz w:val="24"/>
          <w:szCs w:val="24"/>
        </w:rPr>
        <w:t>.</w:t>
      </w:r>
    </w:p>
    <w:p w:rsidR="00EC7A09" w:rsidRDefault="00173CD4" w:rsidP="00173CD4">
      <w:pPr>
        <w:pStyle w:val="af8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4.4. </w:t>
      </w:r>
      <w:r w:rsidR="00EC7A09">
        <w:rPr>
          <w:rFonts w:ascii="Times New Roman" w:hAnsi="Times New Roman"/>
          <w:sz w:val="24"/>
          <w:szCs w:val="24"/>
        </w:rPr>
        <w:t>Иные виды вторсырья, условия их приема и цены на них могут быть определены по взаимному предварительному соглашению Сторон.</w:t>
      </w:r>
    </w:p>
    <w:p w:rsidR="00BA7344" w:rsidRDefault="00173CD4" w:rsidP="00173CD4">
      <w:pPr>
        <w:pStyle w:val="af8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4.5. Вторичное сырье, подлежащее дальнейшей переработке не должно содержать примесей пищевых и бытовых отходов, нефтепродуктов и других включений.</w:t>
      </w:r>
    </w:p>
    <w:p w:rsidR="00BA7344" w:rsidRDefault="00173CD4" w:rsidP="00173CD4">
      <w:pPr>
        <w:pStyle w:val="af8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4.6. Вторичное сырье должно быть упаковано надлежащим образом, обеспечивающим его сохранность при перевозке.</w:t>
      </w:r>
    </w:p>
    <w:p w:rsidR="00BA7344" w:rsidRDefault="00173CD4" w:rsidP="00173CD4">
      <w:pPr>
        <w:pStyle w:val="af8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4.7. Заказчик подтверждает, что передаваемое Приемщику сырье на момент заключения настоящего договора принадлежит Заказчику на праве собственности, </w:t>
      </w:r>
      <w:r w:rsidR="00EC7A09">
        <w:rPr>
          <w:rFonts w:ascii="Times New Roman" w:hAnsi="Times New Roman"/>
          <w:sz w:val="24"/>
          <w:szCs w:val="24"/>
        </w:rPr>
        <w:t xml:space="preserve">получено законным путем, </w:t>
      </w:r>
      <w:r>
        <w:rPr>
          <w:rFonts w:ascii="Times New Roman" w:hAnsi="Times New Roman"/>
          <w:sz w:val="24"/>
          <w:szCs w:val="24"/>
        </w:rPr>
        <w:t>не заложено, не находится под арестом и не является предметом исков третьих лиц.</w:t>
      </w:r>
      <w:r w:rsidR="00EC7A09">
        <w:rPr>
          <w:rFonts w:ascii="Times New Roman" w:hAnsi="Times New Roman"/>
          <w:sz w:val="24"/>
          <w:szCs w:val="24"/>
        </w:rPr>
        <w:t xml:space="preserve"> Приемщик снимает с себя ответственность в случае обмана со стороны Заказчика.</w:t>
      </w:r>
    </w:p>
    <w:p w:rsidR="00BA7344" w:rsidRDefault="00BA7344" w:rsidP="007411BC">
      <w:pPr>
        <w:jc w:val="both"/>
      </w:pPr>
    </w:p>
    <w:p w:rsidR="007411BC" w:rsidRDefault="007411BC" w:rsidP="007411BC">
      <w:pPr>
        <w:jc w:val="center"/>
        <w:rPr>
          <w:b/>
          <w:bCs/>
        </w:rPr>
      </w:pPr>
      <w:r w:rsidRPr="004E088A">
        <w:rPr>
          <w:b/>
          <w:bCs/>
        </w:rPr>
        <w:t>5. ПРАВИЛА ВСТУПЛЕНИЯ В ПРОГРАММУ</w:t>
      </w:r>
    </w:p>
    <w:p w:rsidR="003B3B7B" w:rsidRDefault="003B3B7B" w:rsidP="003B3B7B">
      <w:pPr>
        <w:rPr>
          <w:b/>
          <w:bCs/>
        </w:rPr>
      </w:pPr>
    </w:p>
    <w:p w:rsidR="003B3B7B" w:rsidRDefault="003B3B7B" w:rsidP="00434055">
      <w:pPr>
        <w:jc w:val="both"/>
      </w:pPr>
      <w:r w:rsidRPr="003B3B7B">
        <w:t>5.1.</w:t>
      </w:r>
      <w:r>
        <w:t xml:space="preserve"> Заказчик, сотрудничающий с Приемщиком на условиях Оферты, может стать Участником Программы, если исполняются следующие условия:</w:t>
      </w:r>
    </w:p>
    <w:p w:rsidR="003B3B7B" w:rsidRDefault="003B3B7B" w:rsidP="00434055">
      <w:pPr>
        <w:ind w:left="708"/>
        <w:jc w:val="both"/>
      </w:pPr>
      <w:r>
        <w:t>1) Заказчик осуществляет сдачу вторсырья не реже 1 раза в 30 календарных дней;</w:t>
      </w:r>
    </w:p>
    <w:p w:rsidR="00E61D9B" w:rsidRDefault="00E61D9B" w:rsidP="00434055">
      <w:pPr>
        <w:ind w:left="708"/>
        <w:jc w:val="both"/>
      </w:pPr>
      <w:r>
        <w:t>2) Заказчик осуществляет сдачу вторсырья регулярно на протяжении 2 месяцев подряд и более;</w:t>
      </w:r>
    </w:p>
    <w:p w:rsidR="003B3B7B" w:rsidRDefault="00E61D9B" w:rsidP="00434055">
      <w:pPr>
        <w:ind w:left="708"/>
        <w:jc w:val="both"/>
      </w:pPr>
      <w:r>
        <w:t>3</w:t>
      </w:r>
      <w:r w:rsidR="003B3B7B">
        <w:t xml:space="preserve">) Заказчик осуществляет сдачу вторсырья </w:t>
      </w:r>
      <w:r>
        <w:t>в объемах, превышающих</w:t>
      </w:r>
      <w:r w:rsidR="003B3B7B">
        <w:t xml:space="preserve"> минимальны</w:t>
      </w:r>
      <w:r>
        <w:t>е</w:t>
      </w:r>
      <w:r w:rsidR="003B3B7B">
        <w:t xml:space="preserve"> объем</w:t>
      </w:r>
      <w:r>
        <w:t>ы</w:t>
      </w:r>
      <w:r w:rsidR="003B3B7B">
        <w:t>, указанны</w:t>
      </w:r>
      <w:r>
        <w:t>е</w:t>
      </w:r>
      <w:r w:rsidR="003B3B7B">
        <w:t xml:space="preserve"> </w:t>
      </w:r>
      <w:r>
        <w:t>в тарифной сетке</w:t>
      </w:r>
      <w:r w:rsidR="003B3B7B">
        <w:t xml:space="preserve"> для каждой категории вторсырья</w:t>
      </w:r>
      <w:r w:rsidR="00712201">
        <w:t xml:space="preserve"> (Приложение №2)</w:t>
      </w:r>
      <w:r>
        <w:t>.</w:t>
      </w:r>
    </w:p>
    <w:p w:rsidR="00E61D9B" w:rsidRDefault="00E61D9B" w:rsidP="00434055">
      <w:pPr>
        <w:jc w:val="both"/>
      </w:pPr>
      <w:r>
        <w:lastRenderedPageBreak/>
        <w:t xml:space="preserve">5.2. При соблюдении таких условий Заказчик становится Участником автоматически и уведомляется об этом Приемщиком через факсимильную связь, или в устной форме по телефону Заказчика, или </w:t>
      </w:r>
      <w:proofErr w:type="spellStart"/>
      <w:r>
        <w:t>СМС-сообщением</w:t>
      </w:r>
      <w:proofErr w:type="spellEnd"/>
      <w:r>
        <w:t>, или по электронной почте.</w:t>
      </w:r>
    </w:p>
    <w:p w:rsidR="00E61D9B" w:rsidRDefault="00E61D9B" w:rsidP="00434055">
      <w:pPr>
        <w:jc w:val="both"/>
      </w:pPr>
      <w:r>
        <w:t>5.3.</w:t>
      </w:r>
      <w:r w:rsidR="00020895">
        <w:t xml:space="preserve"> Каждому Участнику заводится Карточка, содержащая идентификационную информацию об участнике: ФИО или название организации, номер телефона, адрес электронной почты –, а также историю его сдач с указанием даты, вида вторсырья и его количества.</w:t>
      </w:r>
    </w:p>
    <w:p w:rsidR="00020895" w:rsidRDefault="00020895" w:rsidP="00434055">
      <w:pPr>
        <w:jc w:val="both"/>
      </w:pPr>
      <w:r>
        <w:t>5.4. Идентификационная информация признается персональной информацией Участника, передается им в содержании Заявки и на условиях политики конфиденциальности компании</w:t>
      </w:r>
      <w:r w:rsidR="00712201">
        <w:t>, размещенной по адресу:</w:t>
      </w:r>
      <w:r w:rsidR="00AA5A76">
        <w:t xml:space="preserve"> </w:t>
      </w:r>
      <w:r w:rsidR="00712201" w:rsidRPr="00712201">
        <w:rPr>
          <w:rFonts w:asciiTheme="minorHAnsi" w:hAnsiTheme="minorHAnsi" w:cstheme="minorHAnsi"/>
        </w:rPr>
        <w:t>https://vtorecotorg.com/privacy-policy/</w:t>
      </w:r>
      <w:r w:rsidR="00712201">
        <w:t>.</w:t>
      </w:r>
    </w:p>
    <w:p w:rsidR="00E61D9B" w:rsidRPr="003B3B7B" w:rsidRDefault="00E61D9B" w:rsidP="003B3B7B">
      <w:pPr>
        <w:ind w:left="708"/>
      </w:pPr>
    </w:p>
    <w:p w:rsidR="00BA7344" w:rsidRDefault="004E088A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>6. УСЛОВИЯ ОКАЗАНИЯ УСЛУГ</w:t>
      </w:r>
    </w:p>
    <w:p w:rsidR="00BA7344" w:rsidRDefault="00BA7344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color w:val="000000"/>
        </w:rPr>
      </w:pPr>
    </w:p>
    <w:p w:rsidR="00BA7344" w:rsidRDefault="00D56396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</w:rPr>
      </w:pPr>
      <w:r>
        <w:rPr>
          <w:rFonts w:eastAsia="Calibri"/>
          <w:color w:val="000000"/>
        </w:rPr>
        <w:t xml:space="preserve">6.1. </w:t>
      </w:r>
      <w:r>
        <w:t>Приёмка вторичного сырья производится на складе (</w:t>
      </w:r>
      <w:r w:rsidR="00EC7A09">
        <w:t>пунктах приема и хранения</w:t>
      </w:r>
      <w:r>
        <w:t>) Приемщика и оформляется закупочным актом (Приложение № 1)</w:t>
      </w:r>
      <w:r>
        <w:rPr>
          <w:rFonts w:eastAsia="Calibri"/>
        </w:rPr>
        <w:t xml:space="preserve">. Оформление документов при сдаче сырья осуществляется </w:t>
      </w:r>
      <w:r>
        <w:t>с участием представителей обеих сторон.</w:t>
      </w:r>
    </w:p>
    <w:p w:rsidR="00BA7344" w:rsidRDefault="00D56396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6.2. Взвешивание и определение количества вторичного сырья производится на весах Приемщика.</w:t>
      </w:r>
    </w:p>
    <w:p w:rsidR="00BA7344" w:rsidRDefault="00D56396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6.3</w:t>
      </w:r>
      <w:r>
        <w:rPr>
          <w:rFonts w:eastAsia="Calibri"/>
        </w:rPr>
        <w:t xml:space="preserve">. Если Заказчик </w:t>
      </w:r>
      <w:r w:rsidR="00EC7A09">
        <w:rPr>
          <w:rFonts w:eastAsia="Calibri"/>
        </w:rPr>
        <w:t>–</w:t>
      </w:r>
      <w:r>
        <w:rPr>
          <w:rFonts w:eastAsia="Calibri"/>
        </w:rPr>
        <w:t xml:space="preserve"> юридическое лицо или индивидуальный предприниматель, то последние на основании переданного Приемщиком закупочного акта оформляют </w:t>
      </w:r>
      <w:r w:rsidR="00EC7A09">
        <w:rPr>
          <w:rFonts w:eastAsia="Calibri"/>
        </w:rPr>
        <w:t>–</w:t>
      </w:r>
      <w:r>
        <w:rPr>
          <w:rFonts w:eastAsia="Calibri"/>
        </w:rPr>
        <w:t xml:space="preserve"> счет на оплату, товарную накладную и счет-фактуру (либо УПД) </w:t>
      </w:r>
      <w:r>
        <w:rPr>
          <w:rFonts w:eastAsia="Calibri"/>
          <w:color w:val="000000"/>
        </w:rPr>
        <w:t xml:space="preserve">и передает документы Приемщику в течение 2-х рабочих дней с даты получения закупочного акта с </w:t>
      </w:r>
      <w:r w:rsidR="00EC7A09">
        <w:rPr>
          <w:rFonts w:eastAsia="Calibri"/>
          <w:color w:val="000000"/>
        </w:rPr>
        <w:t>указанием вида и</w:t>
      </w:r>
      <w:r>
        <w:rPr>
          <w:rFonts w:eastAsia="Calibri"/>
          <w:color w:val="000000"/>
        </w:rPr>
        <w:t xml:space="preserve"> количеств</w:t>
      </w:r>
      <w:r w:rsidR="006B1A7F">
        <w:rPr>
          <w:rFonts w:eastAsia="Calibri"/>
          <w:color w:val="000000"/>
        </w:rPr>
        <w:t>а</w:t>
      </w:r>
      <w:r>
        <w:rPr>
          <w:rFonts w:eastAsia="Calibri"/>
          <w:color w:val="000000"/>
        </w:rPr>
        <w:t xml:space="preserve"> </w:t>
      </w:r>
      <w:r w:rsidR="006B1A7F">
        <w:rPr>
          <w:rFonts w:eastAsia="Calibri"/>
          <w:color w:val="000000"/>
        </w:rPr>
        <w:t xml:space="preserve">принятого </w:t>
      </w:r>
      <w:r>
        <w:rPr>
          <w:rFonts w:eastAsia="Calibri"/>
          <w:color w:val="000000"/>
        </w:rPr>
        <w:t>вторичного сырья.</w:t>
      </w:r>
    </w:p>
    <w:p w:rsidR="00BA7344" w:rsidRDefault="00D56396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</w:rPr>
      </w:pPr>
      <w:r>
        <w:rPr>
          <w:rFonts w:eastAsia="Calibri"/>
          <w:color w:val="000000"/>
        </w:rPr>
        <w:t xml:space="preserve">6.4. Если иное не согласовано </w:t>
      </w:r>
      <w:r w:rsidR="006B1A7F">
        <w:rPr>
          <w:rFonts w:eastAsia="Calibri"/>
          <w:color w:val="000000"/>
        </w:rPr>
        <w:t>Сторонами</w:t>
      </w:r>
      <w:r>
        <w:rPr>
          <w:rFonts w:eastAsia="Calibri"/>
          <w:color w:val="000000"/>
        </w:rPr>
        <w:t xml:space="preserve">, доставка вторичного сырья </w:t>
      </w:r>
      <w:r>
        <w:rPr>
          <w:rFonts w:eastAsia="Calibri"/>
        </w:rPr>
        <w:t>до Приемщика осуществляется Заказчиком самостоятельно транспортом Заказчика. Иные условия Стороны определяют во время согласования Заявки.</w:t>
      </w:r>
    </w:p>
    <w:p w:rsidR="00BA7344" w:rsidRDefault="00D56396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6.5. Датой исполнения своих обязательств по приемке вторичного сырья, а также переход права собственности на сырье считается дата подписания закупочного акта.</w:t>
      </w:r>
    </w:p>
    <w:p w:rsidR="00BA7344" w:rsidRDefault="00D56396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6.6. Передача отгрузочных документов и накладных может быть осуществлена факсимильной связью или по электронной почте с обязательным последующим предоставлением подлинников до </w:t>
      </w:r>
      <w:r w:rsidR="006B1A7F">
        <w:rPr>
          <w:rFonts w:eastAsia="Calibri"/>
          <w:color w:val="000000"/>
        </w:rPr>
        <w:t>истечения 15 календарных дней</w:t>
      </w:r>
      <w:r>
        <w:rPr>
          <w:rFonts w:eastAsia="Calibri"/>
          <w:color w:val="000000"/>
        </w:rPr>
        <w:t>.</w:t>
      </w:r>
    </w:p>
    <w:p w:rsidR="00BA7344" w:rsidRDefault="00D56396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6.7. В случае, если в передаваемых Заказчиком вторичных ресурсах присутствуют архивные документы с истекшим сроком хранения, в которых содержится конфиденциальная информация или персональные данные</w:t>
      </w:r>
      <w:r w:rsidR="006B1A7F">
        <w:rPr>
          <w:rFonts w:eastAsia="Calibri"/>
          <w:color w:val="000000"/>
        </w:rPr>
        <w:t>,</w:t>
      </w:r>
      <w:r>
        <w:rPr>
          <w:rFonts w:eastAsia="Calibri"/>
          <w:color w:val="000000"/>
        </w:rPr>
        <w:t xml:space="preserve"> информация на таких ресурсах подлежит предварительному уничтожению Заказчиком самостоятельно и за его счет</w:t>
      </w:r>
      <w:r w:rsidR="006B1A7F">
        <w:rPr>
          <w:rFonts w:eastAsia="Calibri"/>
          <w:color w:val="000000"/>
        </w:rPr>
        <w:t xml:space="preserve"> либо по договору об оказании услуги уничтожения документов, заключаемым с Приемщиком в соответствии с прайсом на день приёмки.</w:t>
      </w:r>
    </w:p>
    <w:p w:rsidR="00BA7344" w:rsidRDefault="00D56396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color w:val="000000"/>
        </w:rPr>
      </w:pPr>
      <w:r>
        <w:rPr>
          <w:noProof/>
        </w:rPr>
        <w:drawing>
          <wp:anchor distT="0" distB="0" distL="114300" distR="114300" simplePos="0" relativeHeight="251673600" behindDoc="1" locked="1" layoutInCell="1" allowOverlap="1" wp14:anchorId="4131E1B9" wp14:editId="31AD45A2">
            <wp:simplePos x="0" y="0"/>
            <wp:positionH relativeFrom="leftMargin">
              <wp:posOffset>1980565</wp:posOffset>
            </wp:positionH>
            <wp:positionV relativeFrom="topMargin">
              <wp:posOffset>5581015</wp:posOffset>
            </wp:positionV>
            <wp:extent cx="6570000" cy="6570000"/>
            <wp:effectExtent l="0" t="0" r="0" b="0"/>
            <wp:wrapNone/>
            <wp:docPr id="207629682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13302" name="Рисунок 80113302"/>
                    <pic:cNvPicPr/>
                  </pic:nvPicPr>
                  <pic:blipFill>
                    <a:blip r:embed="rId10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000" cy="65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0E75" w:rsidRDefault="00280E75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center"/>
        <w:rPr>
          <w:rFonts w:eastAsia="Calibri"/>
          <w:b/>
          <w:color w:val="000000"/>
        </w:rPr>
      </w:pPr>
      <w:r w:rsidRPr="00280E75">
        <w:rPr>
          <w:rFonts w:eastAsia="Calibri"/>
          <w:b/>
          <w:color w:val="000000"/>
        </w:rPr>
        <w:t>7.</w:t>
      </w:r>
      <w:r>
        <w:rPr>
          <w:rFonts w:eastAsia="Calibri"/>
          <w:b/>
          <w:color w:val="000000"/>
        </w:rPr>
        <w:t xml:space="preserve"> ЦЕНЫ И ТАРИФНАЯ СЕТКА</w:t>
      </w:r>
    </w:p>
    <w:p w:rsidR="00280E75" w:rsidRPr="00437ED8" w:rsidRDefault="00280E75" w:rsidP="00280E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rPr>
          <w:rFonts w:eastAsia="Calibri"/>
          <w:bCs/>
          <w:color w:val="000000"/>
        </w:rPr>
      </w:pPr>
    </w:p>
    <w:p w:rsidR="00280E75" w:rsidRDefault="00280E75" w:rsidP="00AA5A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t xml:space="preserve">7.1. </w:t>
      </w:r>
      <w:r w:rsidR="000B00D2">
        <w:rPr>
          <w:rFonts w:eastAsia="Calibri"/>
          <w:bCs/>
          <w:color w:val="000000"/>
        </w:rPr>
        <w:t>Тарифная сетка – это условия ценообразования на вторсырье Заказчика, в которых отражены минимальные объемы, при которых следует применять соответствующий тариф.</w:t>
      </w:r>
    </w:p>
    <w:p w:rsidR="000B00D2" w:rsidRDefault="000B00D2" w:rsidP="00AA5A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t>7.2. Для каждого вида вторсырья устанавливается своя тарифная сетка.</w:t>
      </w:r>
    </w:p>
    <w:p w:rsidR="000B00D2" w:rsidRDefault="000B00D2" w:rsidP="00AA5A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t>7.</w:t>
      </w:r>
      <w:r w:rsidR="00DF774F">
        <w:rPr>
          <w:rFonts w:eastAsia="Calibri"/>
          <w:bCs/>
          <w:color w:val="000000"/>
        </w:rPr>
        <w:t>3</w:t>
      </w:r>
      <w:r>
        <w:rPr>
          <w:rFonts w:eastAsia="Calibri"/>
          <w:bCs/>
          <w:color w:val="000000"/>
        </w:rPr>
        <w:t xml:space="preserve">. В течении первых </w:t>
      </w:r>
      <w:r w:rsidR="006177D1">
        <w:rPr>
          <w:rFonts w:eastAsia="Calibri"/>
          <w:bCs/>
          <w:color w:val="000000"/>
        </w:rPr>
        <w:t>6</w:t>
      </w:r>
      <w:r>
        <w:rPr>
          <w:rFonts w:eastAsia="Calibri"/>
          <w:bCs/>
          <w:color w:val="000000"/>
        </w:rPr>
        <w:t>0 дней от первой сдачи вторсырья расчет с Заказчиком осуществляется по базовым тарифам.</w:t>
      </w:r>
    </w:p>
    <w:p w:rsidR="000B00D2" w:rsidRDefault="000B00D2" w:rsidP="00AA5A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t>7.</w:t>
      </w:r>
      <w:r w:rsidR="00DF774F">
        <w:rPr>
          <w:rFonts w:eastAsia="Calibri"/>
          <w:bCs/>
          <w:color w:val="000000"/>
        </w:rPr>
        <w:t>4</w:t>
      </w:r>
      <w:r>
        <w:rPr>
          <w:rFonts w:eastAsia="Calibri"/>
          <w:bCs/>
          <w:color w:val="000000"/>
        </w:rPr>
        <w:t>. Если по истечении 60 дней</w:t>
      </w:r>
      <w:r w:rsidR="006177D1">
        <w:rPr>
          <w:rFonts w:eastAsia="Calibri"/>
          <w:bCs/>
          <w:color w:val="000000"/>
        </w:rPr>
        <w:t>, суммарный среднемесячный объем сдачи превышает минимальные установленные объемы тарифной сетки, то Заказчик автоматически становится Участником, и осуществляется перерасчет стоимости по повышенному тарифу на весь объем вторсырья, сданного за последние 60 дней.</w:t>
      </w:r>
    </w:p>
    <w:p w:rsidR="006177D1" w:rsidRDefault="006177D1" w:rsidP="00AA5A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t>7.</w:t>
      </w:r>
      <w:r w:rsidR="00DF774F">
        <w:rPr>
          <w:rFonts w:eastAsia="Calibri"/>
          <w:bCs/>
          <w:color w:val="000000"/>
        </w:rPr>
        <w:t>5</w:t>
      </w:r>
      <w:r>
        <w:rPr>
          <w:rFonts w:eastAsia="Calibri"/>
          <w:bCs/>
          <w:color w:val="000000"/>
        </w:rPr>
        <w:t>. Если Участник соответствует условиям, предъявляемым к Участникам в пункте 5.1. настоящей Программы, то применяются повышенные тарифы.</w:t>
      </w:r>
    </w:p>
    <w:p w:rsidR="006177D1" w:rsidRDefault="00DF774F" w:rsidP="00AA5A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t>7.6</w:t>
      </w:r>
      <w:r w:rsidR="006177D1">
        <w:rPr>
          <w:rFonts w:eastAsia="Calibri"/>
          <w:bCs/>
          <w:color w:val="000000"/>
        </w:rPr>
        <w:t>. Если Участник перестает соответствовать условиям, предъявляемым к Участникам в пункте 5.1. настоящей Программы,</w:t>
      </w:r>
      <w:r w:rsidR="0082617E">
        <w:rPr>
          <w:rFonts w:eastAsia="Calibri"/>
          <w:bCs/>
          <w:color w:val="000000"/>
        </w:rPr>
        <w:t xml:space="preserve"> а именно:</w:t>
      </w:r>
    </w:p>
    <w:p w:rsidR="0082617E" w:rsidRDefault="0082617E" w:rsidP="00AA5A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ind w:left="708"/>
        <w:jc w:val="both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t>1) период между последующими сдачами более 30 календарных дней;</w:t>
      </w:r>
    </w:p>
    <w:p w:rsidR="0082617E" w:rsidRDefault="0082617E" w:rsidP="00AA5A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ind w:left="708"/>
        <w:jc w:val="both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t>2) суммарный среднемесячный объем сданного вторсырья не превысил соответствующего минимального установленного объема тарифной сетки;</w:t>
      </w:r>
    </w:p>
    <w:p w:rsidR="0082617E" w:rsidRDefault="0082617E" w:rsidP="00AA5A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t>то расчет производится по ценам базовой тарифной сетки, а участие в Программе автоматически прекращается.</w:t>
      </w:r>
    </w:p>
    <w:p w:rsidR="0082617E" w:rsidRDefault="0082617E" w:rsidP="00AA5A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lastRenderedPageBreak/>
        <w:t>7.8. В целях сохранения своего статуса Участника</w:t>
      </w:r>
      <w:r w:rsidR="00D56396">
        <w:rPr>
          <w:rFonts w:eastAsia="Calibri"/>
          <w:bCs/>
          <w:color w:val="000000"/>
        </w:rPr>
        <w:t xml:space="preserve">, если Участник не планирует сдавать вторсырье в ближайшие 30 календарных дней, Участник может уведомить об этом Приемщика. Тогда при первой же очередной сдаче будут применяться повышенные тарифы, применявшиеся на момент последней сдачи. </w:t>
      </w:r>
    </w:p>
    <w:p w:rsidR="00AD34E9" w:rsidRPr="00280E75" w:rsidRDefault="00AD34E9" w:rsidP="00AA5A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t xml:space="preserve">7.9. Участник имеет право продлить свой статус Участника на срок не более </w:t>
      </w:r>
      <w:r>
        <w:rPr>
          <w:rFonts w:eastAsia="Calibri"/>
          <w:bCs/>
          <w:color w:val="000000"/>
        </w:rPr>
        <w:t>30 календарных дней</w:t>
      </w:r>
      <w:r>
        <w:rPr>
          <w:rFonts w:eastAsia="Calibri"/>
          <w:bCs/>
          <w:color w:val="000000"/>
        </w:rPr>
        <w:t xml:space="preserve"> со дня уведомления Приемщика.</w:t>
      </w:r>
    </w:p>
    <w:p w:rsidR="00280E75" w:rsidRDefault="00280E75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center"/>
        <w:rPr>
          <w:rFonts w:eastAsia="Calibri"/>
          <w:b/>
          <w:color w:val="000000"/>
        </w:rPr>
      </w:pPr>
    </w:p>
    <w:p w:rsidR="00F559FF" w:rsidRDefault="00D56396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>8</w:t>
      </w:r>
      <w:r w:rsidR="006B1A7F">
        <w:rPr>
          <w:rFonts w:eastAsia="Calibri"/>
          <w:b/>
          <w:color w:val="000000"/>
        </w:rPr>
        <w:t>.</w:t>
      </w:r>
      <w:r>
        <w:rPr>
          <w:rFonts w:eastAsia="Calibri"/>
          <w:b/>
          <w:color w:val="000000"/>
        </w:rPr>
        <w:t xml:space="preserve"> </w:t>
      </w:r>
      <w:r w:rsidR="00280E75">
        <w:rPr>
          <w:rFonts w:eastAsia="Calibri"/>
          <w:b/>
          <w:color w:val="000000"/>
        </w:rPr>
        <w:t>НДС</w:t>
      </w:r>
      <w:r>
        <w:rPr>
          <w:rFonts w:eastAsia="Calibri"/>
          <w:b/>
          <w:color w:val="000000"/>
        </w:rPr>
        <w:t xml:space="preserve"> И ПОРЯДОК РАСЧЕТОВ</w:t>
      </w:r>
    </w:p>
    <w:p w:rsidR="00F559FF" w:rsidRDefault="00F559FF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b/>
          <w:color w:val="000000"/>
        </w:rPr>
      </w:pPr>
    </w:p>
    <w:p w:rsidR="00BA7344" w:rsidRDefault="00D56396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8.1. При передаче вторичного сырья Стороны оформляют закупочный акт (Приложение № 1</w:t>
      </w:r>
      <w:r>
        <w:rPr>
          <w:rFonts w:eastAsia="Calibri"/>
        </w:rPr>
        <w:t xml:space="preserve">), на основании которого Заказчик (юридическое лицо или ИП) оформляет Приемщику соответствующую фактическим результатам передачи товарную накладную формы ТОРГ-12, и счет-фактуру (либо УПД), </w:t>
      </w:r>
      <w:r>
        <w:rPr>
          <w:rFonts w:eastAsia="Calibri"/>
          <w:color w:val="000000"/>
        </w:rPr>
        <w:t>которые передаются Приемщику по электронной почте, указанной в реквизитах настоящего Договора,</w:t>
      </w:r>
      <w:r w:rsidR="00F559FF">
        <w:rPr>
          <w:rFonts w:eastAsia="Calibri"/>
          <w:color w:val="000000"/>
        </w:rPr>
        <w:t xml:space="preserve"> или в системе электронного документооборота,</w:t>
      </w:r>
      <w:r>
        <w:rPr>
          <w:rFonts w:eastAsia="Calibri"/>
          <w:color w:val="000000"/>
        </w:rPr>
        <w:t xml:space="preserve"> </w:t>
      </w:r>
      <w:r w:rsidR="00F559FF">
        <w:rPr>
          <w:rFonts w:eastAsia="Calibri"/>
          <w:color w:val="000000"/>
        </w:rPr>
        <w:t xml:space="preserve">или </w:t>
      </w:r>
      <w:r>
        <w:rPr>
          <w:rFonts w:eastAsia="Calibri"/>
          <w:color w:val="000000"/>
        </w:rPr>
        <w:t>представителю</w:t>
      </w:r>
      <w:r w:rsidR="00F559FF">
        <w:rPr>
          <w:rFonts w:eastAsia="Calibri"/>
          <w:color w:val="000000"/>
        </w:rPr>
        <w:t xml:space="preserve">, </w:t>
      </w:r>
      <w:r>
        <w:rPr>
          <w:rFonts w:eastAsia="Calibri"/>
          <w:color w:val="000000"/>
        </w:rPr>
        <w:t xml:space="preserve">или службой курьерской доставки. </w:t>
      </w:r>
    </w:p>
    <w:p w:rsidR="00BA7344" w:rsidRDefault="00DF774F" w:rsidP="00DF77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color w:val="000000"/>
        </w:rPr>
      </w:pPr>
      <w:r>
        <w:tab/>
        <w:t xml:space="preserve">В случае, если Заказчик согласно с ФЗ от 27.11.2018 N 424-ФЗ не является плательщиком НДС на основании применения </w:t>
      </w:r>
      <w:r w:rsidR="00F559FF">
        <w:t>им</w:t>
      </w:r>
      <w:r>
        <w:t xml:space="preserve"> налогового спец</w:t>
      </w:r>
      <w:r w:rsidR="00F559FF">
        <w:t xml:space="preserve">иального </w:t>
      </w:r>
      <w:r>
        <w:t>режима</w:t>
      </w:r>
      <w:r w:rsidR="00F559FF">
        <w:t xml:space="preserve"> налогообложения</w:t>
      </w:r>
      <w:r>
        <w:t xml:space="preserve">, Заказчик оформляет счет на оплату и ТОРГ-12, в которых цена за </w:t>
      </w:r>
      <w:r w:rsidR="00437ED8">
        <w:t xml:space="preserve">вторсырье </w:t>
      </w:r>
      <w:r>
        <w:t>указывается без учета НДС.</w:t>
      </w:r>
    </w:p>
    <w:p w:rsidR="00BA7344" w:rsidRDefault="00DF774F" w:rsidP="00DF77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color w:val="000000"/>
        </w:rPr>
      </w:pPr>
      <w:r>
        <w:tab/>
        <w:t xml:space="preserve">Цена вторичного сырья указывается в </w:t>
      </w:r>
      <w:r w:rsidR="00F559FF">
        <w:t>с</w:t>
      </w:r>
      <w:r>
        <w:t xml:space="preserve">чет-фактуре и товарной накладной формы ТОРГ-12 (или УПД) с учетом НДС (в случае, если Заказчик является плательщиком НДС), </w:t>
      </w:r>
      <w:r w:rsidR="00F559FF">
        <w:t>а</w:t>
      </w:r>
      <w:r>
        <w:t xml:space="preserve"> Приемщик оплачивает вторичное сырье с учетом НДС.</w:t>
      </w:r>
    </w:p>
    <w:p w:rsidR="00BA7344" w:rsidRDefault="00D56396" w:rsidP="00AA5A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jc w:val="both"/>
        <w:rPr>
          <w:rFonts w:eastAsia="Calibri"/>
          <w:color w:val="000000"/>
          <w:highlight w:val="white"/>
        </w:rPr>
      </w:pPr>
      <w:r>
        <w:rPr>
          <w:rFonts w:eastAsia="Calibri"/>
          <w:color w:val="000000"/>
        </w:rPr>
        <w:t>8.2. Оплата производится путем перечис</w:t>
      </w:r>
      <w:r>
        <w:rPr>
          <w:rFonts w:eastAsia="Calibri"/>
          <w:color w:val="000000"/>
          <w:highlight w:val="white"/>
        </w:rPr>
        <w:t xml:space="preserve">ления денежных средств на расчетный счет Заказчика после получения счёта на оплату и отгрузочных документов от Заказчика. Счёт и документы могут быть переданы Приемщику </w:t>
      </w:r>
      <w:r w:rsidR="00F559FF">
        <w:rPr>
          <w:rFonts w:eastAsia="Calibri"/>
          <w:color w:val="000000"/>
        </w:rPr>
        <w:t>по электронной почте, указанной в реквизитах настояще</w:t>
      </w:r>
      <w:r w:rsidR="00DF774F">
        <w:rPr>
          <w:rFonts w:eastAsia="Calibri"/>
          <w:color w:val="000000"/>
        </w:rPr>
        <w:t>й Программы</w:t>
      </w:r>
      <w:r w:rsidR="00F559FF">
        <w:rPr>
          <w:rFonts w:eastAsia="Calibri"/>
          <w:color w:val="000000"/>
        </w:rPr>
        <w:t>, или в системе электронного документооборота, или представителю, или службой курьерской доставки</w:t>
      </w:r>
      <w:r>
        <w:rPr>
          <w:rFonts w:eastAsia="Calibri"/>
          <w:color w:val="000000"/>
          <w:highlight w:val="white"/>
        </w:rPr>
        <w:t>.</w:t>
      </w:r>
    </w:p>
    <w:p w:rsidR="00BA7344" w:rsidRDefault="00D56396" w:rsidP="00AA5A76">
      <w:pPr>
        <w:pStyle w:val="af8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8.3. При приеме вторичного сырья от физических лиц Приемщик имеет право осуществлять наличные и безналичные (перечисления денежных средств по банковским реквизитам) расчеты с Заказчиками в соответствии с действующим законодательством.</w:t>
      </w:r>
    </w:p>
    <w:p w:rsidR="00BA7344" w:rsidRDefault="00D56396" w:rsidP="00AA5A76">
      <w:pPr>
        <w:pStyle w:val="af8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8.4. Заказчик обязуется оплачивать услуги Приемщика по цене, установленной на день приемки вторичного сырья и указанной в прайсе на сайте Прие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мщика по адресу: </w:t>
      </w:r>
      <w:r w:rsidR="00DF774F" w:rsidRPr="00AA5A76">
        <w:rPr>
          <w:sz w:val="24"/>
          <w:szCs w:val="24"/>
        </w:rPr>
        <w:t>https://vtorecotorg</w:t>
      </w:r>
      <w:r w:rsidR="00615B38" w:rsidRPr="00615B38">
        <w:rPr>
          <w:sz w:val="24"/>
          <w:szCs w:val="24"/>
        </w:rPr>
        <w:t>.com/utilizacziya/</w:t>
      </w:r>
    </w:p>
    <w:p w:rsidR="00BA7344" w:rsidRDefault="00D56396" w:rsidP="00AA5A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18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8.5. Обязанность Приемщика по оплате вторичного сырья считается исполненной с момента зачисления денежных средств на расчетный счет Заказчика. </w:t>
      </w:r>
    </w:p>
    <w:p w:rsidR="00BA7344" w:rsidRDefault="00BA7344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185"/>
        <w:jc w:val="both"/>
        <w:rPr>
          <w:rFonts w:eastAsia="Calibri"/>
          <w:color w:val="000000"/>
        </w:rPr>
      </w:pPr>
    </w:p>
    <w:p w:rsidR="00BA7344" w:rsidRDefault="00D56396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185"/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>9. ПРАВА И ОБЯЗАННОСТИ СТОРОН</w:t>
      </w:r>
    </w:p>
    <w:p w:rsidR="00615B38" w:rsidRDefault="00615B38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185"/>
        <w:jc w:val="both"/>
        <w:rPr>
          <w:rFonts w:eastAsia="Calibri"/>
          <w:color w:val="000000"/>
        </w:rPr>
      </w:pPr>
    </w:p>
    <w:p w:rsidR="00BA7344" w:rsidRDefault="00D56396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18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9.1. Заказчик обязан:</w:t>
      </w:r>
    </w:p>
    <w:p w:rsidR="00BA7344" w:rsidRDefault="00D56396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18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9.1.1. Передать Приемщику вторичное сырье.</w:t>
      </w:r>
    </w:p>
    <w:p w:rsidR="00BA7344" w:rsidRDefault="00C64724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18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9.1.2. Надлежащим образом оформить и передать Приемщику сопроводительные документы любым из способов, указанных в разделе </w:t>
      </w:r>
      <w:r w:rsidR="00DF774F">
        <w:rPr>
          <w:rFonts w:eastAsia="Calibri"/>
          <w:color w:val="000000"/>
        </w:rPr>
        <w:t>8</w:t>
      </w:r>
      <w:r>
        <w:rPr>
          <w:rFonts w:eastAsia="Calibri"/>
          <w:color w:val="000000"/>
        </w:rPr>
        <w:t xml:space="preserve"> настоящего Договора. </w:t>
      </w:r>
    </w:p>
    <w:p w:rsidR="00BA7344" w:rsidRDefault="00C64724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18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9.2. Приемщик обязан:</w:t>
      </w:r>
    </w:p>
    <w:p w:rsidR="00BA7344" w:rsidRDefault="00C64724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18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9.2.1. Оплатить стоимость принятого вторичного сырья в порядке и сроки, предусмотренные настоящ</w:t>
      </w:r>
      <w:r w:rsidR="00DF774F">
        <w:rPr>
          <w:rFonts w:eastAsia="Calibri"/>
          <w:color w:val="000000"/>
        </w:rPr>
        <w:t>ей Программой</w:t>
      </w:r>
      <w:r>
        <w:rPr>
          <w:rFonts w:eastAsia="Calibri"/>
          <w:color w:val="000000"/>
        </w:rPr>
        <w:t xml:space="preserve">. </w:t>
      </w:r>
    </w:p>
    <w:p w:rsidR="00BA7344" w:rsidRDefault="006E33E9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185"/>
        <w:jc w:val="both"/>
        <w:rPr>
          <w:rFonts w:eastAsia="Calibri"/>
          <w:color w:val="000000"/>
        </w:rPr>
      </w:pPr>
      <w:r>
        <w:rPr>
          <w:noProof/>
        </w:rPr>
        <w:drawing>
          <wp:anchor distT="0" distB="0" distL="114300" distR="114300" simplePos="0" relativeHeight="251661312" behindDoc="1" locked="1" layoutInCell="1" allowOverlap="1" wp14:anchorId="1CF1A483" wp14:editId="7D40F19B">
            <wp:simplePos x="0" y="0"/>
            <wp:positionH relativeFrom="leftMargin">
              <wp:posOffset>1980565</wp:posOffset>
            </wp:positionH>
            <wp:positionV relativeFrom="topMargin">
              <wp:posOffset>5581015</wp:posOffset>
            </wp:positionV>
            <wp:extent cx="6570000" cy="6570000"/>
            <wp:effectExtent l="0" t="0" r="0" b="0"/>
            <wp:wrapNone/>
            <wp:docPr id="74945587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13302" name="Рисунок 80113302"/>
                    <pic:cNvPicPr/>
                  </pic:nvPicPr>
                  <pic:blipFill>
                    <a:blip r:embed="rId10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000" cy="65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4724">
        <w:rPr>
          <w:rFonts w:eastAsia="Calibri"/>
          <w:color w:val="000000"/>
        </w:rPr>
        <w:t>9</w:t>
      </w:r>
      <w:r>
        <w:rPr>
          <w:rFonts w:eastAsia="Calibri"/>
          <w:color w:val="000000"/>
        </w:rPr>
        <w:t>.3. Каждая из Сторон в любое время имеет право в одностороннем внесудебном</w:t>
      </w:r>
      <w:r w:rsidR="004E088A">
        <w:rPr>
          <w:rFonts w:eastAsia="Calibri"/>
          <w:color w:val="000000"/>
        </w:rPr>
        <w:t xml:space="preserve"> порядке расторгнуть Договор путем направления другой Стороне письменного уведомления до момента зачисления денежных средств на расчетный счет Заказчика или не позднее, чем за 30 (тридцать) календарных дней.</w:t>
      </w:r>
      <w:r>
        <w:rPr>
          <w:rFonts w:eastAsia="Calibri"/>
          <w:color w:val="000000"/>
        </w:rPr>
        <w:t xml:space="preserve"> </w:t>
      </w:r>
    </w:p>
    <w:p w:rsidR="004E088A" w:rsidRDefault="00C64724" w:rsidP="004E08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18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9</w:t>
      </w:r>
      <w:r w:rsidR="004E088A">
        <w:rPr>
          <w:rFonts w:eastAsia="Calibri"/>
          <w:color w:val="000000"/>
        </w:rPr>
        <w:t>.4. Информация, полученная Сторонами в результате подготовки и/или исполнения Договора, конфиденциальна и не подлежит передаче третьим лицам.</w:t>
      </w:r>
    </w:p>
    <w:p w:rsidR="004E088A" w:rsidRPr="004E088A" w:rsidRDefault="00C64724" w:rsidP="004E08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185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9</w:t>
      </w:r>
      <w:r w:rsidR="004E088A">
        <w:rPr>
          <w:rFonts w:eastAsia="Calibri"/>
          <w:color w:val="000000"/>
        </w:rPr>
        <w:t>.5 Стороны обязаны действовать в рамках действующего законодательства на территории РФ и субъектов РФ.</w:t>
      </w:r>
    </w:p>
    <w:p w:rsidR="00BA7344" w:rsidRDefault="00BA7344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185"/>
        <w:jc w:val="both"/>
        <w:rPr>
          <w:rFonts w:eastAsia="Calibri"/>
          <w:color w:val="000000"/>
        </w:rPr>
      </w:pPr>
    </w:p>
    <w:p w:rsidR="00BA7344" w:rsidRDefault="00C64724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>10. ПОРЯДОК РАЗРЕШЕНИЯ СПОРОВ</w:t>
      </w:r>
    </w:p>
    <w:p w:rsidR="00615B38" w:rsidRDefault="00615B38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eastAsia="Calibri"/>
          <w:color w:val="000000"/>
        </w:rPr>
      </w:pPr>
    </w:p>
    <w:p w:rsidR="00BA7344" w:rsidRDefault="00C64724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-2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lastRenderedPageBreak/>
        <w:t>10.1. Все споры и разногласия между сторонами, возникающие в период действия настоящей Программы, разрешаются сторонами путем переговоров.</w:t>
      </w:r>
    </w:p>
    <w:p w:rsidR="00BA7344" w:rsidRDefault="00C64724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-20"/>
        <w:jc w:val="both"/>
        <w:rPr>
          <w:rFonts w:eastAsia="Calibri"/>
          <w:color w:val="FF0000"/>
        </w:rPr>
      </w:pPr>
      <w:r>
        <w:rPr>
          <w:rFonts w:eastAsia="Calibri"/>
          <w:color w:val="000000"/>
        </w:rPr>
        <w:t xml:space="preserve">10.2. В случае невозможности урегулирования споров и разногласий путем переговоров, спор подлежит разрешению в судебном порядке, в </w:t>
      </w:r>
      <w:r w:rsidR="00615B38">
        <w:rPr>
          <w:rFonts w:eastAsia="Calibri"/>
          <w:color w:val="000000"/>
        </w:rPr>
        <w:t>а</w:t>
      </w:r>
      <w:r>
        <w:rPr>
          <w:rFonts w:eastAsia="Calibri"/>
          <w:color w:val="000000"/>
        </w:rPr>
        <w:t>рбитражном суд</w:t>
      </w:r>
      <w:r>
        <w:rPr>
          <w:rFonts w:eastAsia="Calibri"/>
        </w:rPr>
        <w:t>е по месту нахождения Приемщика</w:t>
      </w:r>
      <w:r w:rsidR="006E33E9">
        <w:rPr>
          <w:rFonts w:eastAsia="Calibri"/>
        </w:rPr>
        <w:t>.</w:t>
      </w:r>
    </w:p>
    <w:p w:rsidR="00BA7344" w:rsidRDefault="00C64724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-2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10.3. Во всем остальном, что не предусмотрено настоящей Программой, Стороны руководствуются действующим законодательством РФ.</w:t>
      </w:r>
    </w:p>
    <w:p w:rsidR="00BA7344" w:rsidRDefault="00BA7344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-20"/>
        <w:jc w:val="both"/>
        <w:rPr>
          <w:rFonts w:eastAsia="Calibri"/>
          <w:color w:val="000000"/>
        </w:rPr>
      </w:pPr>
    </w:p>
    <w:p w:rsidR="00BA7344" w:rsidRDefault="00712201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10. СРОК ДЕЙСТВИЯ </w:t>
      </w:r>
      <w:r w:rsidR="00C64724">
        <w:rPr>
          <w:rFonts w:eastAsia="Calibri"/>
          <w:b/>
          <w:color w:val="000000"/>
        </w:rPr>
        <w:t>ПРОГРАММЫ</w:t>
      </w:r>
    </w:p>
    <w:p w:rsidR="00A35146" w:rsidRDefault="00A35146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eastAsia="Calibri"/>
          <w:color w:val="000000"/>
        </w:rPr>
      </w:pPr>
    </w:p>
    <w:p w:rsidR="00D56396" w:rsidRPr="00C64724" w:rsidRDefault="00D56396" w:rsidP="00D5639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</w:pPr>
      <w:r>
        <w:rPr>
          <w:rFonts w:eastAsia="Calibri"/>
          <w:color w:val="000000"/>
        </w:rPr>
        <w:t>10.1.</w:t>
      </w:r>
      <w:r w:rsidR="00350DF4">
        <w:rPr>
          <w:rFonts w:eastAsia="Calibri"/>
          <w:color w:val="000000"/>
        </w:rPr>
        <w:t xml:space="preserve"> </w:t>
      </w:r>
      <w:r w:rsidR="00C64724">
        <w:rPr>
          <w:rFonts w:eastAsia="Calibri"/>
          <w:color w:val="000000"/>
        </w:rPr>
        <w:t xml:space="preserve">Программа действует с момента ее публикации на официальном сайте компании: </w:t>
      </w:r>
      <w:r w:rsidR="00DF774F" w:rsidRPr="00AA5A76">
        <w:rPr>
          <w:rFonts w:asciiTheme="minorHAnsi" w:eastAsia="Calibri" w:hAnsiTheme="minorHAnsi" w:cstheme="minorHAnsi"/>
          <w:color w:val="000000"/>
          <w:lang w:val="en-US"/>
        </w:rPr>
        <w:t>https</w:t>
      </w:r>
      <w:r w:rsidR="00DF774F" w:rsidRPr="00AA5A76">
        <w:rPr>
          <w:rFonts w:asciiTheme="minorHAnsi" w:eastAsia="Calibri" w:hAnsiTheme="minorHAnsi" w:cstheme="minorHAnsi"/>
          <w:color w:val="000000"/>
        </w:rPr>
        <w:t>://</w:t>
      </w:r>
      <w:proofErr w:type="spellStart"/>
      <w:r w:rsidR="00DF774F" w:rsidRPr="00AA5A76">
        <w:rPr>
          <w:rFonts w:asciiTheme="minorHAnsi" w:eastAsia="Calibri" w:hAnsiTheme="minorHAnsi" w:cstheme="minorHAnsi"/>
          <w:color w:val="000000"/>
          <w:lang w:val="en-US"/>
        </w:rPr>
        <w:t>vtorecotorg</w:t>
      </w:r>
      <w:proofErr w:type="spellEnd"/>
      <w:r w:rsidR="00C64724" w:rsidRPr="00C64724">
        <w:rPr>
          <w:rFonts w:asciiTheme="minorHAnsi" w:eastAsia="Calibri" w:hAnsiTheme="minorHAnsi" w:cstheme="minorHAnsi"/>
          <w:color w:val="000000"/>
        </w:rPr>
        <w:t>.</w:t>
      </w:r>
      <w:r w:rsidR="00C64724" w:rsidRPr="00C64724">
        <w:rPr>
          <w:rFonts w:asciiTheme="minorHAnsi" w:eastAsia="Calibri" w:hAnsiTheme="minorHAnsi" w:cstheme="minorHAnsi"/>
          <w:color w:val="000000"/>
          <w:lang w:val="en-US"/>
        </w:rPr>
        <w:t>com</w:t>
      </w:r>
      <w:r w:rsidR="00C64724" w:rsidRPr="00C64724">
        <w:rPr>
          <w:rFonts w:asciiTheme="minorHAnsi" w:eastAsia="Calibri" w:hAnsiTheme="minorHAnsi" w:cstheme="minorHAnsi"/>
          <w:color w:val="000000"/>
        </w:rPr>
        <w:t>/</w:t>
      </w:r>
      <w:proofErr w:type="spellStart"/>
      <w:r w:rsidR="00C64724" w:rsidRPr="00C64724">
        <w:rPr>
          <w:rFonts w:asciiTheme="minorHAnsi" w:eastAsia="Calibri" w:hAnsiTheme="minorHAnsi" w:cstheme="minorHAnsi"/>
          <w:color w:val="000000"/>
          <w:lang w:val="en-US"/>
        </w:rPr>
        <w:t>sdat</w:t>
      </w:r>
      <w:proofErr w:type="spellEnd"/>
      <w:r w:rsidR="00C64724" w:rsidRPr="00C64724">
        <w:rPr>
          <w:rFonts w:asciiTheme="minorHAnsi" w:eastAsia="Calibri" w:hAnsiTheme="minorHAnsi" w:cstheme="minorHAnsi"/>
          <w:color w:val="000000"/>
        </w:rPr>
        <w:t>-</w:t>
      </w:r>
      <w:proofErr w:type="spellStart"/>
      <w:r w:rsidR="00C64724" w:rsidRPr="00C64724">
        <w:rPr>
          <w:rFonts w:asciiTheme="minorHAnsi" w:eastAsia="Calibri" w:hAnsiTheme="minorHAnsi" w:cstheme="minorHAnsi"/>
          <w:color w:val="000000"/>
          <w:lang w:val="en-US"/>
        </w:rPr>
        <w:t>na</w:t>
      </w:r>
      <w:proofErr w:type="spellEnd"/>
      <w:r w:rsidR="00C64724" w:rsidRPr="00C64724">
        <w:rPr>
          <w:rFonts w:asciiTheme="minorHAnsi" w:eastAsia="Calibri" w:hAnsiTheme="minorHAnsi" w:cstheme="minorHAnsi"/>
          <w:color w:val="000000"/>
        </w:rPr>
        <w:t>-</w:t>
      </w:r>
      <w:proofErr w:type="spellStart"/>
      <w:r w:rsidR="00C64724" w:rsidRPr="00C64724">
        <w:rPr>
          <w:rFonts w:asciiTheme="minorHAnsi" w:eastAsia="Calibri" w:hAnsiTheme="minorHAnsi" w:cstheme="minorHAnsi"/>
          <w:color w:val="000000"/>
          <w:lang w:val="en-US"/>
        </w:rPr>
        <w:t>pererabotku</w:t>
      </w:r>
      <w:proofErr w:type="spellEnd"/>
      <w:r w:rsidR="00C64724" w:rsidRPr="00C64724">
        <w:rPr>
          <w:rFonts w:asciiTheme="minorHAnsi" w:eastAsia="Calibri" w:hAnsiTheme="minorHAnsi" w:cstheme="minorHAnsi"/>
          <w:color w:val="000000"/>
        </w:rPr>
        <w:t>/</w:t>
      </w:r>
      <w:proofErr w:type="spellStart"/>
      <w:r w:rsidR="00C64724" w:rsidRPr="00C64724">
        <w:rPr>
          <w:rFonts w:asciiTheme="minorHAnsi" w:eastAsia="Calibri" w:hAnsiTheme="minorHAnsi" w:cstheme="minorHAnsi"/>
          <w:color w:val="000000"/>
          <w:lang w:val="en-US"/>
        </w:rPr>
        <w:t>programma</w:t>
      </w:r>
      <w:proofErr w:type="spellEnd"/>
      <w:r w:rsidR="00C64724" w:rsidRPr="00C64724">
        <w:rPr>
          <w:rFonts w:asciiTheme="minorHAnsi" w:eastAsia="Calibri" w:hAnsiTheme="minorHAnsi" w:cstheme="minorHAnsi"/>
          <w:color w:val="000000"/>
        </w:rPr>
        <w:t>-</w:t>
      </w:r>
      <w:proofErr w:type="spellStart"/>
      <w:r w:rsidR="00C64724" w:rsidRPr="00C64724">
        <w:rPr>
          <w:rFonts w:asciiTheme="minorHAnsi" w:eastAsia="Calibri" w:hAnsiTheme="minorHAnsi" w:cstheme="minorHAnsi"/>
          <w:color w:val="000000"/>
          <w:lang w:val="en-US"/>
        </w:rPr>
        <w:t>loyalnosti</w:t>
      </w:r>
      <w:proofErr w:type="spellEnd"/>
      <w:r w:rsidR="00C64724" w:rsidRPr="00C64724">
        <w:rPr>
          <w:rFonts w:asciiTheme="minorHAnsi" w:eastAsia="Calibri" w:hAnsiTheme="minorHAnsi" w:cstheme="minorHAnsi"/>
          <w:color w:val="000000"/>
        </w:rPr>
        <w:t>/.</w:t>
      </w:r>
    </w:p>
    <w:p w:rsidR="00BA7344" w:rsidRDefault="00C64724" w:rsidP="00D5639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</w:pPr>
      <w:r>
        <w:t>10.2. Заказчик (Участник) соглашается и признает, что внесение изменений в Программу влечет за собой внесение этих изменений в заключенный и действующий между Заказчиком и Приемщиком Договор, и эти изменения в Договоре вступают в силу одновременно с такими изменениями в Программе.</w:t>
      </w:r>
    </w:p>
    <w:p w:rsidR="00BA7344" w:rsidRDefault="00C64724" w:rsidP="00C64724">
      <w:pPr>
        <w:jc w:val="both"/>
      </w:pPr>
      <w:r>
        <w:t xml:space="preserve">10.3. </w:t>
      </w:r>
      <w:r w:rsidRPr="00C64724">
        <w:t xml:space="preserve">В случае отзыва </w:t>
      </w:r>
      <w:r>
        <w:t>Программы</w:t>
      </w:r>
      <w:r w:rsidRPr="00C64724">
        <w:t xml:space="preserve"> Приемщиком в течение срока действия Договора, Договор считается прекращенным с момента отзыва, а незавершенные расчеты производятся Приемщиком в течение 3-х банковских дней после подписания сторонами акта сверки взаимных расчетов. </w:t>
      </w:r>
    </w:p>
    <w:p w:rsidR="00DF774F" w:rsidRPr="00C64724" w:rsidRDefault="00DF774F" w:rsidP="00C64724">
      <w:pPr>
        <w:jc w:val="both"/>
      </w:pPr>
      <w:r>
        <w:t>10.4. Программа перестает действовать с момента отзыва ее и уведомления Участников.</w:t>
      </w:r>
    </w:p>
    <w:p w:rsidR="00BA7344" w:rsidRDefault="00BA7344" w:rsidP="00A351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eastAsia="Calibri"/>
          <w:color w:val="000000"/>
        </w:rPr>
      </w:pPr>
    </w:p>
    <w:p w:rsidR="00BA7344" w:rsidRPr="00A35146" w:rsidRDefault="00000000" w:rsidP="00A35146">
      <w:pPr>
        <w:jc w:val="both"/>
      </w:pPr>
      <w:r w:rsidRPr="00A35146">
        <w:t>Реквизиты Приемщика:</w:t>
      </w:r>
    </w:p>
    <w:p w:rsidR="00BA7344" w:rsidRDefault="001D2980" w:rsidP="00A35146">
      <w:pPr>
        <w:jc w:val="both"/>
      </w:pPr>
      <w:r>
        <w:rPr>
          <w:b/>
          <w:bCs/>
        </w:rPr>
        <w:t xml:space="preserve">ООО «ЭКОС+» </w:t>
      </w:r>
    </w:p>
    <w:p w:rsidR="00BA7344" w:rsidRPr="001D2980" w:rsidRDefault="00000000" w:rsidP="00A35146">
      <w:pPr>
        <w:jc w:val="both"/>
        <w:rPr>
          <w:color w:val="000000" w:themeColor="text1"/>
          <w:sz w:val="22"/>
          <w:szCs w:val="22"/>
        </w:rPr>
      </w:pPr>
      <w:r w:rsidRPr="006E33E9">
        <w:rPr>
          <w:b/>
          <w:bCs/>
        </w:rPr>
        <w:t>Юридический адрес</w:t>
      </w:r>
      <w:r w:rsidRPr="006E33E9">
        <w:t xml:space="preserve">: </w:t>
      </w:r>
      <w:r w:rsidR="006E33E9">
        <w:rPr>
          <w:rFonts w:eastAsia="Calibri"/>
        </w:rPr>
        <w:t xml:space="preserve">454902, Челябинская область, г. Челябинск, пос. Шершни, ул. Свободы, д. 14 </w:t>
      </w:r>
      <w:r w:rsidRPr="006E33E9">
        <w:rPr>
          <w:b/>
          <w:bCs/>
          <w:color w:val="000000" w:themeColor="text1"/>
        </w:rPr>
        <w:t>Фактический адрес:</w:t>
      </w:r>
      <w:r w:rsidRPr="006E33E9">
        <w:rPr>
          <w:color w:val="000000" w:themeColor="text1"/>
        </w:rPr>
        <w:t xml:space="preserve"> </w:t>
      </w:r>
      <w:r w:rsidR="001D2980" w:rsidRPr="006E33E9">
        <w:rPr>
          <w:color w:val="000000" w:themeColor="text1"/>
        </w:rPr>
        <w:t xml:space="preserve">454038, </w:t>
      </w:r>
      <w:r w:rsidR="001D2980" w:rsidRPr="006E33E9">
        <w:rPr>
          <w:color w:val="000000" w:themeColor="text1"/>
          <w:shd w:val="clear" w:color="auto" w:fill="FFFFFF"/>
        </w:rPr>
        <w:t>Челябинская область, г. Челябинск, ул. Героев Танкограда, 17П</w:t>
      </w:r>
    </w:p>
    <w:p w:rsidR="001D2980" w:rsidRPr="001D2980" w:rsidRDefault="001D2980" w:rsidP="00A35146">
      <w:pPr>
        <w:jc w:val="both"/>
        <w:rPr>
          <w:color w:val="000000" w:themeColor="text1"/>
        </w:rPr>
      </w:pPr>
      <w:r w:rsidRPr="001D2980">
        <w:rPr>
          <w:b/>
          <w:bCs/>
          <w:color w:val="000000" w:themeColor="text1"/>
        </w:rPr>
        <w:t>ИНН</w:t>
      </w:r>
      <w:r w:rsidRPr="001D2980">
        <w:rPr>
          <w:color w:val="000000" w:themeColor="text1"/>
        </w:rPr>
        <w:t xml:space="preserve"> 7453144571, </w:t>
      </w:r>
      <w:r w:rsidRPr="001D2980">
        <w:rPr>
          <w:b/>
          <w:bCs/>
          <w:color w:val="000000" w:themeColor="text1"/>
        </w:rPr>
        <w:t>КПП</w:t>
      </w:r>
      <w:r w:rsidRPr="001D2980">
        <w:rPr>
          <w:color w:val="000000" w:themeColor="text1"/>
        </w:rPr>
        <w:t xml:space="preserve"> 745301001 </w:t>
      </w:r>
    </w:p>
    <w:p w:rsidR="001D2980" w:rsidRPr="001D2980" w:rsidRDefault="001D2980" w:rsidP="00A35146">
      <w:pPr>
        <w:jc w:val="both"/>
        <w:rPr>
          <w:color w:val="000000" w:themeColor="text1"/>
        </w:rPr>
      </w:pPr>
      <w:r w:rsidRPr="001D2980">
        <w:rPr>
          <w:b/>
          <w:bCs/>
          <w:color w:val="000000" w:themeColor="text1"/>
        </w:rPr>
        <w:t>ОГРН</w:t>
      </w:r>
      <w:r w:rsidRPr="001D2980">
        <w:rPr>
          <w:color w:val="000000" w:themeColor="text1"/>
        </w:rPr>
        <w:t xml:space="preserve"> 1057424526378</w:t>
      </w:r>
    </w:p>
    <w:p w:rsidR="00BA7344" w:rsidRPr="001D2980" w:rsidRDefault="00000000" w:rsidP="00A35146">
      <w:pPr>
        <w:jc w:val="both"/>
        <w:rPr>
          <w:color w:val="000000" w:themeColor="text1"/>
        </w:rPr>
      </w:pPr>
      <w:r w:rsidRPr="001D2980">
        <w:rPr>
          <w:color w:val="000000" w:themeColor="text1"/>
        </w:rPr>
        <w:t xml:space="preserve">Банк: </w:t>
      </w:r>
      <w:r w:rsidR="001D2980" w:rsidRPr="001D2980">
        <w:rPr>
          <w:color w:val="000000" w:themeColor="text1"/>
        </w:rPr>
        <w:t>АО «</w:t>
      </w:r>
      <w:proofErr w:type="spellStart"/>
      <w:r w:rsidR="001D2980" w:rsidRPr="001D2980">
        <w:rPr>
          <w:color w:val="000000" w:themeColor="text1"/>
        </w:rPr>
        <w:t>Т</w:t>
      </w:r>
      <w:r w:rsidR="00DF774F" w:rsidRPr="001D2980">
        <w:rPr>
          <w:color w:val="000000" w:themeColor="text1"/>
        </w:rPr>
        <w:t>б</w:t>
      </w:r>
      <w:r w:rsidR="001D2980" w:rsidRPr="001D2980">
        <w:rPr>
          <w:color w:val="000000" w:themeColor="text1"/>
        </w:rPr>
        <w:t>анк</w:t>
      </w:r>
      <w:proofErr w:type="spellEnd"/>
      <w:r w:rsidR="001D2980" w:rsidRPr="001D2980">
        <w:rPr>
          <w:color w:val="000000" w:themeColor="text1"/>
        </w:rPr>
        <w:t>»</w:t>
      </w:r>
    </w:p>
    <w:p w:rsidR="00BA7344" w:rsidRPr="001D2980" w:rsidRDefault="00000000" w:rsidP="00A35146">
      <w:pPr>
        <w:jc w:val="both"/>
        <w:rPr>
          <w:color w:val="000000" w:themeColor="text1"/>
        </w:rPr>
      </w:pPr>
      <w:r w:rsidRPr="001D2980">
        <w:rPr>
          <w:b/>
          <w:bCs/>
          <w:color w:val="000000" w:themeColor="text1"/>
        </w:rPr>
        <w:t>р/счет</w:t>
      </w:r>
      <w:r w:rsidRPr="001D2980">
        <w:rPr>
          <w:color w:val="000000" w:themeColor="text1"/>
        </w:rPr>
        <w:t xml:space="preserve"> </w:t>
      </w:r>
      <w:r w:rsidR="001D2980" w:rsidRPr="001D2980">
        <w:rPr>
          <w:color w:val="000000" w:themeColor="text1"/>
        </w:rPr>
        <w:t>40702810810001714950</w:t>
      </w:r>
      <w:r w:rsidRPr="001D2980">
        <w:rPr>
          <w:color w:val="000000" w:themeColor="text1"/>
        </w:rPr>
        <w:t> </w:t>
      </w:r>
    </w:p>
    <w:p w:rsidR="00BA7344" w:rsidRPr="001D2980" w:rsidRDefault="00000000" w:rsidP="00A35146">
      <w:pPr>
        <w:jc w:val="both"/>
        <w:rPr>
          <w:color w:val="000000" w:themeColor="text1"/>
        </w:rPr>
      </w:pPr>
      <w:r w:rsidRPr="001D2980">
        <w:rPr>
          <w:b/>
          <w:bCs/>
          <w:color w:val="000000" w:themeColor="text1"/>
        </w:rPr>
        <w:t>к/счет</w:t>
      </w:r>
      <w:r w:rsidRPr="001D2980">
        <w:rPr>
          <w:color w:val="000000" w:themeColor="text1"/>
        </w:rPr>
        <w:t xml:space="preserve"> </w:t>
      </w:r>
      <w:r w:rsidR="001D2980" w:rsidRPr="001D2980">
        <w:rPr>
          <w:color w:val="000000" w:themeColor="text1"/>
        </w:rPr>
        <w:t>30101810145250000974</w:t>
      </w:r>
    </w:p>
    <w:p w:rsidR="00BA7344" w:rsidRPr="001D2980" w:rsidRDefault="00000000" w:rsidP="00A35146">
      <w:pPr>
        <w:jc w:val="both"/>
        <w:rPr>
          <w:color w:val="000000" w:themeColor="text1"/>
        </w:rPr>
      </w:pPr>
      <w:r w:rsidRPr="001D2980">
        <w:rPr>
          <w:b/>
          <w:bCs/>
          <w:color w:val="000000" w:themeColor="text1"/>
        </w:rPr>
        <w:t>БИК</w:t>
      </w:r>
      <w:r w:rsidRPr="001D2980">
        <w:rPr>
          <w:color w:val="000000" w:themeColor="text1"/>
        </w:rPr>
        <w:t xml:space="preserve"> 044525</w:t>
      </w:r>
      <w:r w:rsidR="001D2980" w:rsidRPr="001D2980">
        <w:rPr>
          <w:color w:val="000000" w:themeColor="text1"/>
        </w:rPr>
        <w:t>974</w:t>
      </w:r>
    </w:p>
    <w:p w:rsidR="00BA7344" w:rsidRPr="001D2980" w:rsidRDefault="00000000" w:rsidP="00A35146">
      <w:pPr>
        <w:jc w:val="both"/>
        <w:rPr>
          <w:color w:val="000000" w:themeColor="text1"/>
          <w:sz w:val="18"/>
          <w:szCs w:val="18"/>
        </w:rPr>
      </w:pPr>
      <w:r w:rsidRPr="001D2980">
        <w:rPr>
          <w:b/>
          <w:bCs/>
          <w:color w:val="000000" w:themeColor="text1"/>
        </w:rPr>
        <w:t>Тел:</w:t>
      </w:r>
      <w:r w:rsidRPr="001D2980">
        <w:rPr>
          <w:color w:val="000000" w:themeColor="text1"/>
        </w:rPr>
        <w:t xml:space="preserve"> +7 (</w:t>
      </w:r>
      <w:r w:rsidR="001D2980" w:rsidRPr="001D2980">
        <w:rPr>
          <w:color w:val="000000" w:themeColor="text1"/>
        </w:rPr>
        <w:t>351) 235-40-52</w:t>
      </w:r>
    </w:p>
    <w:p w:rsidR="00BA7344" w:rsidRPr="001D2980" w:rsidRDefault="00000000" w:rsidP="00A35146">
      <w:pPr>
        <w:jc w:val="both"/>
        <w:rPr>
          <w:color w:val="000000" w:themeColor="text1"/>
          <w:sz w:val="18"/>
          <w:szCs w:val="18"/>
        </w:rPr>
      </w:pPr>
      <w:r w:rsidRPr="001D2980">
        <w:rPr>
          <w:b/>
          <w:bCs/>
          <w:color w:val="000000" w:themeColor="text1"/>
        </w:rPr>
        <w:t>Эл.почта:</w:t>
      </w:r>
      <w:r w:rsidRPr="001D2980">
        <w:rPr>
          <w:color w:val="000000" w:themeColor="text1"/>
        </w:rPr>
        <w:t xml:space="preserve"> </w:t>
      </w:r>
      <w:r w:rsidR="001D2980" w:rsidRPr="001D2980">
        <w:rPr>
          <w:color w:val="000000" w:themeColor="text1"/>
          <w:lang w:val="en-US"/>
        </w:rPr>
        <w:t>contact</w:t>
      </w:r>
      <w:r w:rsidR="001D2980" w:rsidRPr="001D2980">
        <w:rPr>
          <w:color w:val="000000" w:themeColor="text1"/>
        </w:rPr>
        <w:t>@</w:t>
      </w:r>
      <w:r w:rsidR="001D2980" w:rsidRPr="001D2980">
        <w:rPr>
          <w:color w:val="000000" w:themeColor="text1"/>
          <w:lang w:val="en-US"/>
        </w:rPr>
        <w:t>vtorecotorg</w:t>
      </w:r>
      <w:r w:rsidR="001D2980" w:rsidRPr="001D2980">
        <w:rPr>
          <w:color w:val="000000" w:themeColor="text1"/>
        </w:rPr>
        <w:t>.</w:t>
      </w:r>
      <w:r w:rsidR="001D2980" w:rsidRPr="001D2980">
        <w:rPr>
          <w:color w:val="000000" w:themeColor="text1"/>
          <w:lang w:val="en-US"/>
        </w:rPr>
        <w:t>com</w:t>
      </w:r>
    </w:p>
    <w:p w:rsidR="00BA7344" w:rsidRPr="001D2980" w:rsidRDefault="00000000" w:rsidP="00A35146">
      <w:pPr>
        <w:jc w:val="both"/>
        <w:rPr>
          <w:color w:val="000000" w:themeColor="text1"/>
        </w:rPr>
      </w:pPr>
      <w:r w:rsidRPr="001D2980">
        <w:rPr>
          <w:b/>
          <w:bCs/>
          <w:color w:val="000000" w:themeColor="text1"/>
        </w:rPr>
        <w:t xml:space="preserve">Сайт: </w:t>
      </w:r>
      <w:r w:rsidR="00DF774F" w:rsidRPr="00AA5A76">
        <w:rPr>
          <w:color w:val="000000" w:themeColor="text1"/>
        </w:rPr>
        <w:t>https://vtorecotorg</w:t>
      </w:r>
      <w:r w:rsidR="001D2980" w:rsidRPr="001D2980">
        <w:rPr>
          <w:color w:val="000000" w:themeColor="text1"/>
        </w:rPr>
        <w:t>.com/</w:t>
      </w:r>
    </w:p>
    <w:p w:rsidR="00BA7344" w:rsidRPr="002D1AFF" w:rsidRDefault="00BA7344">
      <w:pPr>
        <w:pStyle w:val="af8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BA7344" w:rsidRPr="002D1AFF" w:rsidRDefault="00BA7344">
      <w:pPr>
        <w:pStyle w:val="af8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BA7344" w:rsidRPr="002D1AFF" w:rsidRDefault="00BA7344">
      <w:pPr>
        <w:pStyle w:val="af8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BA7344" w:rsidRPr="002D1AFF" w:rsidRDefault="00BA7344">
      <w:pPr>
        <w:pStyle w:val="af8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BA7344" w:rsidRPr="002D1AFF" w:rsidRDefault="00BA7344">
      <w:pPr>
        <w:pStyle w:val="af8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BA7344" w:rsidRPr="002D1AFF" w:rsidRDefault="00BA7344">
      <w:pPr>
        <w:pStyle w:val="af8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BA7344" w:rsidRPr="002D1AFF" w:rsidRDefault="006E33E9">
      <w:pPr>
        <w:spacing w:after="160" w:line="259" w:lineRule="auto"/>
        <w:rPr>
          <w:rFonts w:eastAsia="Calibri"/>
          <w:lang w:eastAsia="en-US"/>
        </w:rPr>
      </w:pPr>
      <w:r>
        <w:rPr>
          <w:noProof/>
        </w:rPr>
        <w:drawing>
          <wp:anchor distT="0" distB="0" distL="114300" distR="114300" simplePos="0" relativeHeight="251659264" behindDoc="1" locked="1" layoutInCell="1" allowOverlap="1">
            <wp:simplePos x="0" y="0"/>
            <wp:positionH relativeFrom="leftMargin">
              <wp:posOffset>1980565</wp:posOffset>
            </wp:positionH>
            <wp:positionV relativeFrom="topMargin">
              <wp:posOffset>5581015</wp:posOffset>
            </wp:positionV>
            <wp:extent cx="6570000" cy="6570000"/>
            <wp:effectExtent l="0" t="0" r="0" b="0"/>
            <wp:wrapNone/>
            <wp:docPr id="8011330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13302" name="Рисунок 80113302"/>
                    <pic:cNvPicPr/>
                  </pic:nvPicPr>
                  <pic:blipFill>
                    <a:blip r:embed="rId10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000" cy="65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1AFF">
        <w:br w:type="page" w:clear="all"/>
      </w:r>
    </w:p>
    <w:p w:rsidR="00BA7344" w:rsidRDefault="00000000">
      <w:pPr>
        <w:pStyle w:val="af8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280E75" w:rsidRPr="00280E75" w:rsidRDefault="00000000" w:rsidP="00280E75">
      <w:pPr>
        <w:jc w:val="right"/>
        <w:rPr>
          <w:color w:val="000000"/>
        </w:rPr>
      </w:pPr>
      <w:r w:rsidRPr="00280E75">
        <w:t xml:space="preserve">к </w:t>
      </w:r>
      <w:r w:rsidR="00280E75" w:rsidRPr="00280E75">
        <w:rPr>
          <w:color w:val="000000"/>
        </w:rPr>
        <w:t>Программ</w:t>
      </w:r>
      <w:r w:rsidR="00280E75">
        <w:rPr>
          <w:color w:val="000000"/>
        </w:rPr>
        <w:t>е</w:t>
      </w:r>
      <w:r w:rsidR="00280E75" w:rsidRPr="00280E75">
        <w:rPr>
          <w:color w:val="000000"/>
        </w:rPr>
        <w:t xml:space="preserve"> лояльности «Эко-Бонус» </w:t>
      </w:r>
    </w:p>
    <w:p w:rsidR="00280E75" w:rsidRPr="00280E75" w:rsidRDefault="00280E75" w:rsidP="00280E75">
      <w:pPr>
        <w:jc w:val="right"/>
      </w:pPr>
      <w:r w:rsidRPr="00280E75">
        <w:rPr>
          <w:color w:val="000000"/>
        </w:rPr>
        <w:t>для клиентов по приёму вторсырья</w:t>
      </w:r>
    </w:p>
    <w:p w:rsidR="00280E75" w:rsidRDefault="00280E75" w:rsidP="00280E75">
      <w:pPr>
        <w:rPr>
          <w:b/>
        </w:rPr>
      </w:pPr>
    </w:p>
    <w:p w:rsidR="00BA7344" w:rsidRDefault="00BA7344">
      <w:pPr>
        <w:pStyle w:val="af8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BA7344" w:rsidRDefault="00BA7344">
      <w:pPr>
        <w:pStyle w:val="af8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BA7344" w:rsidRDefault="00BA7344">
      <w:pPr>
        <w:pStyle w:val="af8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BA7344" w:rsidRDefault="00BA7344">
      <w:pPr>
        <w:pStyle w:val="ConsPlusNormal"/>
        <w:ind w:left="66"/>
        <w:jc w:val="center"/>
        <w:rPr>
          <w:rFonts w:ascii="Times New Roman" w:hAnsi="Times New Roman" w:cs="Times New Roman"/>
          <w:sz w:val="24"/>
          <w:szCs w:val="24"/>
        </w:rPr>
      </w:pPr>
    </w:p>
    <w:p w:rsidR="00BA7344" w:rsidRDefault="00000000" w:rsidP="001D298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</w:t>
      </w:r>
    </w:p>
    <w:p w:rsidR="00BA7344" w:rsidRDefault="00BA7344" w:rsidP="001D298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A7344" w:rsidRDefault="00F706C6" w:rsidP="001D298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Закупочный акт от «___» ________________202</w:t>
      </w:r>
      <w:r w:rsidRPr="00E81DD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BA7344" w:rsidRDefault="00BA7344" w:rsidP="001D2980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73"/>
        <w:gridCol w:w="5174"/>
      </w:tblGrid>
      <w:tr w:rsidR="00BA7344">
        <w:tc>
          <w:tcPr>
            <w:tcW w:w="5173" w:type="dxa"/>
          </w:tcPr>
          <w:p w:rsidR="00BA7344" w:rsidRDefault="00BA7344">
            <w:pPr>
              <w:pStyle w:val="ConsPlusNormal"/>
              <w:ind w:left="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74" w:type="dxa"/>
          </w:tcPr>
          <w:p w:rsidR="00BA7344" w:rsidRDefault="00BA7344">
            <w:pPr>
              <w:pStyle w:val="ConsPlusNormal"/>
              <w:ind w:left="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A7344">
        <w:tc>
          <w:tcPr>
            <w:tcW w:w="5173" w:type="dxa"/>
          </w:tcPr>
          <w:p w:rsidR="00BA7344" w:rsidRDefault="00BA7344">
            <w:pPr>
              <w:pStyle w:val="ConsPlusNormal"/>
              <w:ind w:left="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74" w:type="dxa"/>
          </w:tcPr>
          <w:p w:rsidR="00BA7344" w:rsidRDefault="00BA7344">
            <w:pPr>
              <w:pStyle w:val="ConsPlusNormal"/>
              <w:ind w:left="6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BA7344" w:rsidRDefault="001D2980" w:rsidP="00A35146">
      <w:pPr>
        <w:shd w:val="clear" w:color="auto" w:fill="FFFFFF"/>
        <w:jc w:val="both"/>
        <w:rPr>
          <w:bCs/>
        </w:rPr>
      </w:pPr>
      <w:r>
        <w:t xml:space="preserve">ООО «ЭКОС+» (ИНН 7453144571, КПП 745301001, ОГРН 1057424526378) в лице директора Заварухина Евгения Васильевича, действующего на основании Устава, </w:t>
      </w:r>
      <w:r>
        <w:rPr>
          <w:bCs/>
        </w:rPr>
        <w:t xml:space="preserve">именуемое в дальнейшем «Приемщик», с одной стороны, </w:t>
      </w:r>
    </w:p>
    <w:p w:rsidR="00BA7344" w:rsidRDefault="00000000" w:rsidP="00A35146">
      <w:pPr>
        <w:shd w:val="clear" w:color="auto" w:fill="FFFFFF"/>
        <w:jc w:val="both"/>
        <w:rPr>
          <w:bCs/>
        </w:rPr>
      </w:pPr>
      <w:r>
        <w:t xml:space="preserve"> и _______________________________________________________________, именуемый/ая в дальнейшем «Заказчик», </w:t>
      </w:r>
      <w:r>
        <w:rPr>
          <w:bCs/>
        </w:rPr>
        <w:t>составили настоящий Акт о нижеследующем:</w:t>
      </w:r>
    </w:p>
    <w:p w:rsidR="00BA7344" w:rsidRDefault="00BA7344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7344" w:rsidRDefault="00000000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Заказчик передает, а Приемщик принимает вторсырье </w:t>
      </w:r>
      <w:r w:rsidR="00067210">
        <w:rPr>
          <w:rFonts w:ascii="Times New Roman" w:hAnsi="Times New Roman" w:cs="Times New Roman"/>
          <w:bCs/>
          <w:sz w:val="24"/>
          <w:szCs w:val="24"/>
        </w:rPr>
        <w:t>–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отходы </w:t>
      </w:r>
      <w:r w:rsidR="00067210">
        <w:rPr>
          <w:rFonts w:ascii="Times New Roman" w:hAnsi="Times New Roman" w:cs="Times New Roman"/>
          <w:bCs/>
          <w:sz w:val="24"/>
          <w:szCs w:val="24"/>
        </w:rPr>
        <w:t>производства и потребления, подлежащие переработке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7210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>
        <w:rPr>
          <w:rFonts w:ascii="Times New Roman" w:hAnsi="Times New Roman" w:cs="Times New Roman"/>
          <w:bCs/>
          <w:sz w:val="24"/>
          <w:szCs w:val="24"/>
        </w:rPr>
        <w:t>следующе</w:t>
      </w:r>
      <w:r w:rsidR="00067210">
        <w:rPr>
          <w:rFonts w:ascii="Times New Roman" w:hAnsi="Times New Roman" w:cs="Times New Roman"/>
          <w:bCs/>
          <w:sz w:val="24"/>
          <w:szCs w:val="24"/>
        </w:rPr>
        <w:t>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7210">
        <w:rPr>
          <w:rFonts w:ascii="Times New Roman" w:hAnsi="Times New Roman" w:cs="Times New Roman"/>
          <w:bCs/>
          <w:sz w:val="24"/>
          <w:szCs w:val="24"/>
        </w:rPr>
        <w:t>вида</w:t>
      </w:r>
      <w:r>
        <w:rPr>
          <w:rFonts w:ascii="Times New Roman" w:hAnsi="Times New Roman" w:cs="Times New Roman"/>
          <w:bCs/>
          <w:sz w:val="24"/>
          <w:szCs w:val="24"/>
        </w:rPr>
        <w:t xml:space="preserve"> и количества:</w:t>
      </w:r>
    </w:p>
    <w:p w:rsidR="00067210" w:rsidRDefault="00067210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Normal"/>
        <w:tblW w:w="0" w:type="auto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6"/>
        <w:gridCol w:w="1316"/>
        <w:gridCol w:w="1316"/>
        <w:gridCol w:w="659"/>
        <w:gridCol w:w="658"/>
        <w:gridCol w:w="1316"/>
        <w:gridCol w:w="1316"/>
        <w:gridCol w:w="1317"/>
      </w:tblGrid>
      <w:tr w:rsidR="00BA7344" w:rsidTr="00067210">
        <w:trPr>
          <w:trHeight w:val="537"/>
        </w:trPr>
        <w:tc>
          <w:tcPr>
            <w:tcW w:w="1316" w:type="dxa"/>
          </w:tcPr>
          <w:p w:rsidR="00BA7344" w:rsidRDefault="00000000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Марка,</w:t>
            </w:r>
          </w:p>
          <w:p w:rsidR="00BA7344" w:rsidRPr="00067210" w:rsidRDefault="00067210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Номер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*</w:t>
            </w:r>
          </w:p>
        </w:tc>
        <w:tc>
          <w:tcPr>
            <w:tcW w:w="1316" w:type="dxa"/>
          </w:tcPr>
          <w:p w:rsidR="00BA7344" w:rsidRDefault="00000000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Наименования</w:t>
            </w:r>
          </w:p>
          <w:p w:rsidR="00BA7344" w:rsidRDefault="00000000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сырья</w:t>
            </w:r>
          </w:p>
        </w:tc>
        <w:tc>
          <w:tcPr>
            <w:tcW w:w="1316" w:type="dxa"/>
          </w:tcPr>
          <w:p w:rsidR="00067210" w:rsidRDefault="00067210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Загрязнение, %</w:t>
            </w:r>
          </w:p>
        </w:tc>
        <w:tc>
          <w:tcPr>
            <w:tcW w:w="1317" w:type="dxa"/>
            <w:gridSpan w:val="2"/>
          </w:tcPr>
          <w:p w:rsidR="00BA7344" w:rsidRDefault="00067210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Влага, %</w:t>
            </w:r>
          </w:p>
        </w:tc>
        <w:tc>
          <w:tcPr>
            <w:tcW w:w="1316" w:type="dxa"/>
          </w:tcPr>
          <w:p w:rsidR="00BA7344" w:rsidRDefault="00000000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Вес, кг</w:t>
            </w:r>
          </w:p>
        </w:tc>
        <w:tc>
          <w:tcPr>
            <w:tcW w:w="1316" w:type="dxa"/>
          </w:tcPr>
          <w:p w:rsidR="00067210" w:rsidRDefault="00000000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Цена</w:t>
            </w:r>
          </w:p>
          <w:p w:rsidR="00BA7344" w:rsidRDefault="00067210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р/кг</w:t>
            </w:r>
          </w:p>
        </w:tc>
        <w:tc>
          <w:tcPr>
            <w:tcW w:w="1317" w:type="dxa"/>
          </w:tcPr>
          <w:p w:rsidR="00BA7344" w:rsidRDefault="00000000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Сумма</w:t>
            </w:r>
          </w:p>
        </w:tc>
      </w:tr>
      <w:tr w:rsidR="00BA7344" w:rsidTr="00067210">
        <w:trPr>
          <w:trHeight w:val="390"/>
        </w:trPr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7" w:type="dxa"/>
            <w:gridSpan w:val="2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7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BA7344" w:rsidTr="00067210">
        <w:trPr>
          <w:trHeight w:val="390"/>
        </w:trPr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7" w:type="dxa"/>
            <w:gridSpan w:val="2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7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BA7344" w:rsidTr="00067210">
        <w:trPr>
          <w:trHeight w:val="391"/>
        </w:trPr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7" w:type="dxa"/>
            <w:gridSpan w:val="2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7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BA7344" w:rsidTr="00067210">
        <w:trPr>
          <w:trHeight w:val="390"/>
        </w:trPr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7" w:type="dxa"/>
            <w:gridSpan w:val="2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7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BA7344" w:rsidTr="00067210">
        <w:trPr>
          <w:trHeight w:val="388"/>
        </w:trPr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7" w:type="dxa"/>
            <w:gridSpan w:val="2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7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BA7344" w:rsidTr="00067210">
        <w:trPr>
          <w:trHeight w:val="390"/>
        </w:trPr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7" w:type="dxa"/>
            <w:gridSpan w:val="2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317" w:type="dxa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BA7344" w:rsidTr="00067210">
        <w:trPr>
          <w:trHeight w:val="465"/>
        </w:trPr>
        <w:tc>
          <w:tcPr>
            <w:tcW w:w="4607" w:type="dxa"/>
            <w:gridSpan w:val="4"/>
            <w:tcBorders>
              <w:left w:val="none" w:sz="4" w:space="0" w:color="000000"/>
              <w:bottom w:val="none" w:sz="4" w:space="0" w:color="000000"/>
            </w:tcBorders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07" w:type="dxa"/>
            <w:gridSpan w:val="4"/>
          </w:tcPr>
          <w:p w:rsidR="00BA7344" w:rsidRDefault="00BA7344" w:rsidP="00A35146">
            <w:pPr>
              <w:pStyle w:val="ConsPlusNormal"/>
              <w:ind w:left="66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</w:tbl>
    <w:p w:rsidR="00BA7344" w:rsidRPr="00067210" w:rsidRDefault="00067210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7210">
        <w:rPr>
          <w:rFonts w:ascii="Times New Roman" w:hAnsi="Times New Roman" w:cs="Times New Roman"/>
          <w:bCs/>
          <w:sz w:val="24"/>
          <w:szCs w:val="24"/>
        </w:rPr>
        <w:t>*</w:t>
      </w:r>
      <w:r>
        <w:rPr>
          <w:rFonts w:ascii="Times New Roman" w:hAnsi="Times New Roman" w:cs="Times New Roman"/>
          <w:bCs/>
          <w:sz w:val="24"/>
          <w:szCs w:val="24"/>
        </w:rPr>
        <w:t>Указывается согласно международным кодам переработки Европейской комиссии</w:t>
      </w:r>
      <w:r w:rsidR="00AA5A76">
        <w:rPr>
          <w:rFonts w:ascii="Times New Roman" w:hAnsi="Times New Roman" w:cs="Times New Roman"/>
          <w:bCs/>
          <w:sz w:val="24"/>
          <w:szCs w:val="24"/>
        </w:rPr>
        <w:t xml:space="preserve"> 97/129/ЕС.</w:t>
      </w:r>
    </w:p>
    <w:p w:rsidR="00BA7344" w:rsidRDefault="00BA7344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7344" w:rsidRDefault="00BA7344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7344" w:rsidRDefault="00000000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Заказчик получил денежные средства в размере ________________</w:t>
      </w:r>
      <w:r>
        <w:rPr>
          <w:rFonts w:ascii="Times New Roman" w:hAnsi="Times New Roman" w:cs="Times New Roman"/>
          <w:bCs/>
          <w:sz w:val="24"/>
          <w:szCs w:val="24"/>
        </w:rPr>
        <w:tab/>
        <w:t>руб. ______коп.</w:t>
      </w:r>
    </w:p>
    <w:p w:rsidR="00BA7344" w:rsidRDefault="00BA7344" w:rsidP="00A35146">
      <w:pPr>
        <w:pStyle w:val="ConsPlusNormal"/>
        <w:pBdr>
          <w:bottom w:val="single" w:sz="12" w:space="1" w:color="auto"/>
        </w:pBdr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7344" w:rsidRDefault="00BA7344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7344" w:rsidRDefault="00000000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Даю согласие на обработку персональных данных</w:t>
      </w:r>
      <w:r>
        <w:rPr>
          <w:rFonts w:ascii="Times New Roman" w:hAnsi="Times New Roman" w:cs="Times New Roman"/>
          <w:bCs/>
          <w:sz w:val="24"/>
          <w:szCs w:val="24"/>
        </w:rPr>
        <w:tab/>
        <w:t>___________________</w:t>
      </w:r>
      <w:r w:rsidR="00A35146">
        <w:rPr>
          <w:rFonts w:ascii="Times New Roman" w:hAnsi="Times New Roman" w:cs="Times New Roman"/>
          <w:bCs/>
          <w:sz w:val="24"/>
          <w:szCs w:val="24"/>
        </w:rPr>
        <w:t>(подпись Заказчика)</w:t>
      </w:r>
    </w:p>
    <w:p w:rsidR="00BA7344" w:rsidRDefault="00BA7344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7344" w:rsidRDefault="00000000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Заказчик: </w:t>
      </w:r>
      <w:r>
        <w:rPr>
          <w:rFonts w:ascii="Times New Roman" w:hAnsi="Times New Roman" w:cs="Times New Roman"/>
          <w:bCs/>
          <w:sz w:val="24"/>
          <w:szCs w:val="24"/>
        </w:rPr>
        <w:tab/>
        <w:t>________________/_____________________________________</w:t>
      </w:r>
      <w:r w:rsidR="00A35146" w:rsidRPr="00A3514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5146">
        <w:rPr>
          <w:rFonts w:ascii="Times New Roman" w:hAnsi="Times New Roman" w:cs="Times New Roman"/>
          <w:bCs/>
          <w:sz w:val="24"/>
          <w:szCs w:val="24"/>
        </w:rPr>
        <w:t>(подпись Заказчика)</w:t>
      </w:r>
    </w:p>
    <w:p w:rsidR="00BA7344" w:rsidRDefault="00BA7344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7344" w:rsidRDefault="00000000" w:rsidP="00A35146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Приемщик: __________________/</w:t>
      </w:r>
      <w:r w:rsidR="00A35146" w:rsidRPr="00A35146">
        <w:rPr>
          <w:rFonts w:ascii="Times New Roman" w:hAnsi="Times New Roman"/>
          <w:sz w:val="24"/>
          <w:szCs w:val="24"/>
        </w:rPr>
        <w:t xml:space="preserve"> </w:t>
      </w:r>
      <w:r w:rsidR="00A35146">
        <w:rPr>
          <w:rFonts w:ascii="Times New Roman" w:hAnsi="Times New Roman"/>
          <w:sz w:val="24"/>
          <w:szCs w:val="24"/>
        </w:rPr>
        <w:t>директора ООО «ЭКОС+» Заварухин Е.В.</w:t>
      </w:r>
    </w:p>
    <w:p w:rsidR="00BA7344" w:rsidRDefault="00BA7344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7344" w:rsidRDefault="00BA7344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7344" w:rsidRDefault="006E33E9">
      <w:pPr>
        <w:pStyle w:val="ConsPlusNormal"/>
        <w:ind w:left="66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7456" behindDoc="1" locked="1" layoutInCell="1" allowOverlap="1" wp14:anchorId="68088D70" wp14:editId="2B26F41B">
            <wp:simplePos x="0" y="0"/>
            <wp:positionH relativeFrom="leftMargin">
              <wp:posOffset>1980565</wp:posOffset>
            </wp:positionH>
            <wp:positionV relativeFrom="topMargin">
              <wp:posOffset>5581015</wp:posOffset>
            </wp:positionV>
            <wp:extent cx="6570000" cy="6570000"/>
            <wp:effectExtent l="0" t="0" r="0" b="0"/>
            <wp:wrapNone/>
            <wp:docPr id="121890466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13302" name="Рисунок 80113302"/>
                    <pic:cNvPicPr/>
                  </pic:nvPicPr>
                  <pic:blipFill>
                    <a:blip r:embed="rId10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000" cy="65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7344" w:rsidRDefault="00BA7344">
      <w:pPr>
        <w:pStyle w:val="af8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BA7344" w:rsidRDefault="00BA7344">
      <w:pPr>
        <w:pStyle w:val="af8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280E75" w:rsidRDefault="00280E75">
      <w:pPr>
        <w:spacing w:after="160" w:line="259" w:lineRule="auto"/>
        <w:rPr>
          <w:rFonts w:eastAsia="Calibri"/>
          <w:lang w:eastAsia="en-US"/>
        </w:rPr>
      </w:pPr>
      <w:r>
        <w:br w:type="page"/>
      </w:r>
    </w:p>
    <w:p w:rsidR="00280E75" w:rsidRDefault="00280E75" w:rsidP="00280E75">
      <w:pPr>
        <w:pStyle w:val="af8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:rsidR="00280E75" w:rsidRPr="00280E75" w:rsidRDefault="00280E75" w:rsidP="00280E75">
      <w:pPr>
        <w:jc w:val="right"/>
        <w:rPr>
          <w:color w:val="000000"/>
        </w:rPr>
      </w:pPr>
      <w:r w:rsidRPr="00280E75">
        <w:t xml:space="preserve">к </w:t>
      </w:r>
      <w:r w:rsidRPr="00280E75">
        <w:rPr>
          <w:color w:val="000000"/>
        </w:rPr>
        <w:t>Программ</w:t>
      </w:r>
      <w:r>
        <w:rPr>
          <w:color w:val="000000"/>
        </w:rPr>
        <w:t>е</w:t>
      </w:r>
      <w:r w:rsidRPr="00280E75">
        <w:rPr>
          <w:color w:val="000000"/>
        </w:rPr>
        <w:t xml:space="preserve"> лояльности «Эко-Бонус» </w:t>
      </w:r>
    </w:p>
    <w:p w:rsidR="00280E75" w:rsidRDefault="00280E75" w:rsidP="00BD5FAD">
      <w:pPr>
        <w:jc w:val="right"/>
      </w:pPr>
      <w:r w:rsidRPr="00280E75">
        <w:rPr>
          <w:color w:val="000000"/>
        </w:rPr>
        <w:t>для клиентов по приёму вторсырья</w:t>
      </w:r>
    </w:p>
    <w:p w:rsidR="00BA7344" w:rsidRDefault="00280E75" w:rsidP="00280E75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71552" behindDoc="1" locked="1" layoutInCell="1" allowOverlap="1" wp14:anchorId="2A635CC2" wp14:editId="40EA4DAD">
            <wp:simplePos x="0" y="0"/>
            <wp:positionH relativeFrom="leftMargin">
              <wp:posOffset>1980565</wp:posOffset>
            </wp:positionH>
            <wp:positionV relativeFrom="topMargin">
              <wp:posOffset>5581015</wp:posOffset>
            </wp:positionV>
            <wp:extent cx="6570000" cy="6570000"/>
            <wp:effectExtent l="0" t="0" r="0" b="0"/>
            <wp:wrapNone/>
            <wp:docPr id="193514359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13302" name="Рисунок 80113302"/>
                    <pic:cNvPicPr/>
                  </pic:nvPicPr>
                  <pic:blipFill>
                    <a:blip r:embed="rId10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000" cy="65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>ТАРИФНАЯ СЕТКА</w:t>
      </w:r>
    </w:p>
    <w:p w:rsidR="00280E75" w:rsidRDefault="00280E75" w:rsidP="00BD5FAD">
      <w:pPr>
        <w:jc w:val="center"/>
      </w:pPr>
      <w:r>
        <w:t>на разные виды вторсырья</w:t>
      </w:r>
    </w:p>
    <w:p w:rsidR="00BD5FAD" w:rsidRDefault="00BD5FAD" w:rsidP="00BD5FAD">
      <w:pPr>
        <w:jc w:val="center"/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2904"/>
        <w:gridCol w:w="1850"/>
        <w:gridCol w:w="2155"/>
        <w:gridCol w:w="1770"/>
        <w:gridCol w:w="1658"/>
      </w:tblGrid>
      <w:tr w:rsidR="00584D1B" w:rsidRPr="00584D1B" w:rsidTr="00192E60">
        <w:tc>
          <w:tcPr>
            <w:tcW w:w="2904" w:type="dxa"/>
          </w:tcPr>
          <w:p w:rsidR="00584D1B" w:rsidRPr="00584D1B" w:rsidRDefault="00584D1B" w:rsidP="00DF774F">
            <w:pPr>
              <w:rPr>
                <w:rFonts w:ascii="Arial" w:hAnsi="Arial" w:cs="Arial"/>
              </w:rPr>
            </w:pPr>
            <w:r w:rsidRPr="00584D1B">
              <w:rPr>
                <w:rFonts w:ascii="Arial" w:hAnsi="Arial" w:cs="Arial"/>
              </w:rPr>
              <w:t>Вид вторсырья</w:t>
            </w:r>
          </w:p>
        </w:tc>
        <w:tc>
          <w:tcPr>
            <w:tcW w:w="1850" w:type="dxa"/>
          </w:tcPr>
          <w:p w:rsidR="00584D1B" w:rsidRPr="00584D1B" w:rsidRDefault="00584D1B" w:rsidP="00DF77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Тариф</w:t>
            </w:r>
          </w:p>
        </w:tc>
        <w:tc>
          <w:tcPr>
            <w:tcW w:w="2155" w:type="dxa"/>
          </w:tcPr>
          <w:p w:rsidR="00584D1B" w:rsidRPr="00584D1B" w:rsidRDefault="00584D1B" w:rsidP="00DF77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Мин. объем (кг)</w:t>
            </w:r>
          </w:p>
        </w:tc>
        <w:tc>
          <w:tcPr>
            <w:tcW w:w="1770" w:type="dxa"/>
          </w:tcPr>
          <w:p w:rsidR="00584D1B" w:rsidRPr="00584D1B" w:rsidRDefault="00584D1B" w:rsidP="00DF77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Цена за кг (руб.)</w:t>
            </w:r>
          </w:p>
        </w:tc>
        <w:tc>
          <w:tcPr>
            <w:tcW w:w="1658" w:type="dxa"/>
          </w:tcPr>
          <w:p w:rsidR="00584D1B" w:rsidRDefault="00584D1B" w:rsidP="00DF77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Выгода</w:t>
            </w:r>
          </w:p>
        </w:tc>
      </w:tr>
      <w:tr w:rsidR="008F07D7" w:rsidRPr="00584D1B" w:rsidTr="00192E60">
        <w:tc>
          <w:tcPr>
            <w:tcW w:w="2904" w:type="dxa"/>
            <w:vMerge w:val="restart"/>
          </w:tcPr>
          <w:p w:rsidR="008F07D7" w:rsidRPr="00584D1B" w:rsidRDefault="008F07D7" w:rsidP="00DF77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Стекло, стеклобой, стекло листовое, тарное, цветное, бесцветное</w:t>
            </w:r>
          </w:p>
        </w:tc>
        <w:tc>
          <w:tcPr>
            <w:tcW w:w="1850" w:type="dxa"/>
            <w:vMerge w:val="restart"/>
          </w:tcPr>
          <w:p w:rsidR="008F07D7" w:rsidRDefault="008F07D7" w:rsidP="00DF77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Базовый </w:t>
            </w:r>
          </w:p>
          <w:p w:rsidR="008F07D7" w:rsidRPr="00584D1B" w:rsidRDefault="008F07D7" w:rsidP="00DF77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(до 60 дней)</w:t>
            </w:r>
          </w:p>
        </w:tc>
        <w:tc>
          <w:tcPr>
            <w:tcW w:w="2155" w:type="dxa"/>
          </w:tcPr>
          <w:p w:rsidR="008F07D7" w:rsidRPr="00584D1B" w:rsidRDefault="008F07D7" w:rsidP="00DF77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0</w:t>
            </w:r>
          </w:p>
        </w:tc>
        <w:tc>
          <w:tcPr>
            <w:tcW w:w="1770" w:type="dxa"/>
            <w:vAlign w:val="center"/>
          </w:tcPr>
          <w:p w:rsidR="008F07D7" w:rsidRPr="00584D1B" w:rsidRDefault="008F07D7" w:rsidP="00386D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1,5</w:t>
            </w:r>
          </w:p>
        </w:tc>
        <w:tc>
          <w:tcPr>
            <w:tcW w:w="1658" w:type="dxa"/>
            <w:vAlign w:val="center"/>
          </w:tcPr>
          <w:p w:rsidR="008F07D7" w:rsidRPr="00584D1B" w:rsidRDefault="008F07D7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100363">
              <w:rPr>
                <w:rFonts w:ascii="Arial" w:hAnsi="Arial" w:cs="Arial"/>
              </w:rPr>
              <w:t>%</w:t>
            </w:r>
          </w:p>
        </w:tc>
      </w:tr>
      <w:tr w:rsidR="008F07D7" w:rsidRPr="00584D1B" w:rsidTr="00192E60">
        <w:tc>
          <w:tcPr>
            <w:tcW w:w="2904" w:type="dxa"/>
            <w:vMerge/>
          </w:tcPr>
          <w:p w:rsidR="008F07D7" w:rsidRPr="00584D1B" w:rsidRDefault="008F07D7" w:rsidP="00DF774F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8F07D7" w:rsidRPr="00584D1B" w:rsidRDefault="008F07D7" w:rsidP="00DF774F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8F07D7" w:rsidRPr="00584D1B" w:rsidRDefault="008F07D7" w:rsidP="00DF77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100</w:t>
            </w:r>
          </w:p>
        </w:tc>
        <w:tc>
          <w:tcPr>
            <w:tcW w:w="1770" w:type="dxa"/>
            <w:vAlign w:val="center"/>
          </w:tcPr>
          <w:p w:rsidR="008F07D7" w:rsidRPr="00584D1B" w:rsidRDefault="008F07D7" w:rsidP="00386D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2,0</w:t>
            </w:r>
          </w:p>
        </w:tc>
        <w:tc>
          <w:tcPr>
            <w:tcW w:w="1658" w:type="dxa"/>
            <w:vAlign w:val="center"/>
          </w:tcPr>
          <w:p w:rsidR="008F07D7" w:rsidRPr="00584D1B" w:rsidRDefault="008F07D7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  <w:r w:rsidR="00100363">
              <w:rPr>
                <w:rFonts w:ascii="Arial" w:hAnsi="Arial" w:cs="Arial"/>
              </w:rPr>
              <w:t>%</w:t>
            </w:r>
          </w:p>
        </w:tc>
      </w:tr>
      <w:tr w:rsidR="008F07D7" w:rsidRPr="00584D1B" w:rsidTr="00192E60">
        <w:tc>
          <w:tcPr>
            <w:tcW w:w="2904" w:type="dxa"/>
            <w:vMerge/>
          </w:tcPr>
          <w:p w:rsidR="008F07D7" w:rsidRPr="00584D1B" w:rsidRDefault="008F07D7" w:rsidP="00DF774F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8F07D7" w:rsidRPr="00584D1B" w:rsidRDefault="008F07D7" w:rsidP="00DF774F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8F07D7" w:rsidRPr="00584D1B" w:rsidRDefault="008F07D7" w:rsidP="00DF77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1 000</w:t>
            </w:r>
          </w:p>
        </w:tc>
        <w:tc>
          <w:tcPr>
            <w:tcW w:w="1770" w:type="dxa"/>
            <w:vAlign w:val="center"/>
          </w:tcPr>
          <w:p w:rsidR="008F07D7" w:rsidRPr="00584D1B" w:rsidRDefault="008F07D7" w:rsidP="00386D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2,5</w:t>
            </w:r>
          </w:p>
        </w:tc>
        <w:tc>
          <w:tcPr>
            <w:tcW w:w="1658" w:type="dxa"/>
            <w:vAlign w:val="center"/>
          </w:tcPr>
          <w:p w:rsidR="008F07D7" w:rsidRPr="00584D1B" w:rsidRDefault="00386D85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100363">
              <w:rPr>
                <w:rFonts w:ascii="Arial" w:hAnsi="Arial" w:cs="Arial"/>
              </w:rPr>
              <w:t>7%</w:t>
            </w:r>
          </w:p>
        </w:tc>
      </w:tr>
      <w:tr w:rsidR="008F07D7" w:rsidRPr="00584D1B" w:rsidTr="00192E60">
        <w:tc>
          <w:tcPr>
            <w:tcW w:w="2904" w:type="dxa"/>
            <w:vMerge/>
          </w:tcPr>
          <w:p w:rsidR="008F07D7" w:rsidRPr="00584D1B" w:rsidRDefault="008F07D7" w:rsidP="00DF774F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8F07D7" w:rsidRPr="00584D1B" w:rsidRDefault="008F07D7" w:rsidP="00DF774F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BD5FAD" w:rsidRDefault="008F07D7" w:rsidP="00DF77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</w:t>
            </w:r>
            <w:r w:rsidR="00BD5FAD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 xml:space="preserve">000 </w:t>
            </w:r>
          </w:p>
          <w:p w:rsidR="008F07D7" w:rsidRPr="00584D1B" w:rsidRDefault="008F07D7" w:rsidP="00DF77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 20 000</w:t>
            </w:r>
          </w:p>
        </w:tc>
        <w:tc>
          <w:tcPr>
            <w:tcW w:w="1770" w:type="dxa"/>
            <w:vAlign w:val="center"/>
          </w:tcPr>
          <w:p w:rsidR="008F07D7" w:rsidRPr="00584D1B" w:rsidRDefault="008F07D7" w:rsidP="00386D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3,0</w:t>
            </w:r>
          </w:p>
        </w:tc>
        <w:tc>
          <w:tcPr>
            <w:tcW w:w="1658" w:type="dxa"/>
            <w:vAlign w:val="center"/>
          </w:tcPr>
          <w:p w:rsidR="008F07D7" w:rsidRPr="00584D1B" w:rsidRDefault="00386D85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  <w:r w:rsidR="00100363">
              <w:rPr>
                <w:rFonts w:ascii="Arial" w:hAnsi="Arial" w:cs="Arial"/>
              </w:rPr>
              <w:t>%</w:t>
            </w:r>
          </w:p>
        </w:tc>
      </w:tr>
      <w:tr w:rsidR="008F07D7" w:rsidRPr="00584D1B" w:rsidTr="00192E60">
        <w:tc>
          <w:tcPr>
            <w:tcW w:w="2904" w:type="dxa"/>
            <w:vMerge/>
          </w:tcPr>
          <w:p w:rsidR="008F07D7" w:rsidRPr="00584D1B" w:rsidRDefault="008F07D7" w:rsidP="00584D1B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 w:val="restart"/>
          </w:tcPr>
          <w:p w:rsidR="008F07D7" w:rsidRDefault="008F07D7" w:rsidP="00584D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Повышенный</w:t>
            </w:r>
          </w:p>
          <w:p w:rsidR="008F07D7" w:rsidRPr="00584D1B" w:rsidRDefault="008F07D7" w:rsidP="00584D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(с 60 дня)</w:t>
            </w:r>
          </w:p>
        </w:tc>
        <w:tc>
          <w:tcPr>
            <w:tcW w:w="2155" w:type="dxa"/>
          </w:tcPr>
          <w:p w:rsidR="008F07D7" w:rsidRPr="00584D1B" w:rsidRDefault="008F07D7" w:rsidP="00584D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100</w:t>
            </w:r>
          </w:p>
        </w:tc>
        <w:tc>
          <w:tcPr>
            <w:tcW w:w="1770" w:type="dxa"/>
            <w:vAlign w:val="center"/>
          </w:tcPr>
          <w:p w:rsidR="008F07D7" w:rsidRPr="00584D1B" w:rsidRDefault="008F07D7" w:rsidP="00386D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</w:t>
            </w:r>
            <w:r w:rsidR="00386D85">
              <w:rPr>
                <w:rFonts w:ascii="Arial" w:hAnsi="Arial" w:cs="Arial"/>
              </w:rPr>
              <w:t>5</w:t>
            </w:r>
          </w:p>
        </w:tc>
        <w:tc>
          <w:tcPr>
            <w:tcW w:w="1658" w:type="dxa"/>
            <w:vAlign w:val="center"/>
          </w:tcPr>
          <w:p w:rsidR="008F07D7" w:rsidRPr="00584D1B" w:rsidRDefault="00386D85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100363">
              <w:rPr>
                <w:rFonts w:ascii="Arial" w:hAnsi="Arial" w:cs="Arial"/>
              </w:rPr>
              <w:t>7%</w:t>
            </w:r>
          </w:p>
        </w:tc>
      </w:tr>
      <w:tr w:rsidR="008F07D7" w:rsidRPr="00584D1B" w:rsidTr="00192E60">
        <w:tc>
          <w:tcPr>
            <w:tcW w:w="2904" w:type="dxa"/>
            <w:vMerge/>
          </w:tcPr>
          <w:p w:rsidR="008F07D7" w:rsidRPr="00584D1B" w:rsidRDefault="008F07D7" w:rsidP="00584D1B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8F07D7" w:rsidRPr="00584D1B" w:rsidRDefault="008F07D7" w:rsidP="00584D1B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8F07D7" w:rsidRPr="00584D1B" w:rsidRDefault="008F07D7" w:rsidP="00584D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1 000</w:t>
            </w:r>
          </w:p>
        </w:tc>
        <w:tc>
          <w:tcPr>
            <w:tcW w:w="1770" w:type="dxa"/>
            <w:vAlign w:val="center"/>
          </w:tcPr>
          <w:p w:rsidR="008F07D7" w:rsidRPr="00584D1B" w:rsidRDefault="008F07D7" w:rsidP="00386D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3,0</w:t>
            </w:r>
          </w:p>
        </w:tc>
        <w:tc>
          <w:tcPr>
            <w:tcW w:w="1658" w:type="dxa"/>
            <w:vAlign w:val="center"/>
          </w:tcPr>
          <w:p w:rsidR="008F07D7" w:rsidRPr="00584D1B" w:rsidRDefault="00386D85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  <w:r w:rsidR="00100363">
              <w:rPr>
                <w:rFonts w:ascii="Arial" w:hAnsi="Arial" w:cs="Arial"/>
              </w:rPr>
              <w:t>%</w:t>
            </w:r>
          </w:p>
        </w:tc>
      </w:tr>
      <w:tr w:rsidR="008F07D7" w:rsidRPr="00584D1B" w:rsidTr="00192E60">
        <w:tc>
          <w:tcPr>
            <w:tcW w:w="2904" w:type="dxa"/>
            <w:vMerge/>
          </w:tcPr>
          <w:p w:rsidR="008F07D7" w:rsidRPr="00584D1B" w:rsidRDefault="008F07D7" w:rsidP="00584D1B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8F07D7" w:rsidRPr="00584D1B" w:rsidRDefault="008F07D7" w:rsidP="00584D1B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BD5FAD" w:rsidRDefault="008F07D7" w:rsidP="00584D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</w:t>
            </w:r>
            <w:r w:rsidR="00BD5FAD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 xml:space="preserve">000 </w:t>
            </w:r>
          </w:p>
          <w:p w:rsidR="008F07D7" w:rsidRPr="00584D1B" w:rsidRDefault="008F07D7" w:rsidP="00584D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 20 000</w:t>
            </w:r>
          </w:p>
        </w:tc>
        <w:tc>
          <w:tcPr>
            <w:tcW w:w="1770" w:type="dxa"/>
            <w:vAlign w:val="center"/>
          </w:tcPr>
          <w:p w:rsidR="008F07D7" w:rsidRPr="00584D1B" w:rsidRDefault="008F07D7" w:rsidP="00386D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</w:t>
            </w:r>
            <w:r w:rsidR="00386D85">
              <w:rPr>
                <w:rFonts w:ascii="Arial" w:hAnsi="Arial" w:cs="Arial"/>
              </w:rPr>
              <w:t>5</w:t>
            </w:r>
          </w:p>
        </w:tc>
        <w:tc>
          <w:tcPr>
            <w:tcW w:w="1658" w:type="dxa"/>
            <w:vAlign w:val="center"/>
          </w:tcPr>
          <w:p w:rsidR="008F07D7" w:rsidRPr="00584D1B" w:rsidRDefault="00BD5FAD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  <w:r w:rsidR="00100363">
              <w:rPr>
                <w:rFonts w:ascii="Arial" w:hAnsi="Arial" w:cs="Arial"/>
              </w:rPr>
              <w:t>%</w:t>
            </w:r>
          </w:p>
        </w:tc>
      </w:tr>
      <w:tr w:rsidR="00100363" w:rsidRPr="00584D1B" w:rsidTr="00D25059">
        <w:tc>
          <w:tcPr>
            <w:tcW w:w="2904" w:type="dxa"/>
            <w:vMerge w:val="restart"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Макулатура группа-А (1А-4А): архивы, офисная бумага, типографская </w:t>
            </w:r>
            <w:proofErr w:type="spellStart"/>
            <w:r>
              <w:rPr>
                <w:rFonts w:ascii="Arial" w:hAnsi="Arial" w:cs="Arial"/>
              </w:rPr>
              <w:t>обрезь</w:t>
            </w:r>
            <w:proofErr w:type="spellEnd"/>
            <w:r>
              <w:rPr>
                <w:rFonts w:ascii="Arial" w:hAnsi="Arial" w:cs="Arial"/>
              </w:rPr>
              <w:t xml:space="preserve"> и т.п.</w:t>
            </w:r>
          </w:p>
        </w:tc>
        <w:tc>
          <w:tcPr>
            <w:tcW w:w="1850" w:type="dxa"/>
            <w:vMerge w:val="restart"/>
          </w:tcPr>
          <w:p w:rsidR="00100363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Базовый </w:t>
            </w:r>
          </w:p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(до 60 дней)</w:t>
            </w:r>
          </w:p>
        </w:tc>
        <w:tc>
          <w:tcPr>
            <w:tcW w:w="2155" w:type="dxa"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0</w:t>
            </w:r>
          </w:p>
        </w:tc>
        <w:tc>
          <w:tcPr>
            <w:tcW w:w="1770" w:type="dxa"/>
            <w:vAlign w:val="center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3,0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%</w:t>
            </w:r>
          </w:p>
        </w:tc>
      </w:tr>
      <w:tr w:rsidR="00100363" w:rsidRPr="00584D1B" w:rsidTr="00D25059">
        <w:tc>
          <w:tcPr>
            <w:tcW w:w="2904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100</w:t>
            </w:r>
          </w:p>
        </w:tc>
        <w:tc>
          <w:tcPr>
            <w:tcW w:w="1770" w:type="dxa"/>
            <w:vAlign w:val="center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3,45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</w:rPr>
              <w:t>%</w:t>
            </w:r>
          </w:p>
        </w:tc>
      </w:tr>
      <w:tr w:rsidR="00100363" w:rsidRPr="00584D1B" w:rsidTr="00D25059">
        <w:tc>
          <w:tcPr>
            <w:tcW w:w="2904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1 000</w:t>
            </w:r>
          </w:p>
        </w:tc>
        <w:tc>
          <w:tcPr>
            <w:tcW w:w="1770" w:type="dxa"/>
            <w:vAlign w:val="center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3,9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>
              <w:rPr>
                <w:rFonts w:ascii="Arial" w:hAnsi="Arial" w:cs="Arial"/>
              </w:rPr>
              <w:t>%</w:t>
            </w:r>
          </w:p>
        </w:tc>
      </w:tr>
      <w:tr w:rsidR="00100363" w:rsidRPr="00584D1B" w:rsidTr="00D25059">
        <w:tc>
          <w:tcPr>
            <w:tcW w:w="2904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100363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</w:t>
            </w:r>
            <w:r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 xml:space="preserve">000 </w:t>
            </w:r>
          </w:p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 20 000</w:t>
            </w:r>
          </w:p>
        </w:tc>
        <w:tc>
          <w:tcPr>
            <w:tcW w:w="1770" w:type="dxa"/>
            <w:vAlign w:val="center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4,35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</w:t>
            </w:r>
            <w:r>
              <w:rPr>
                <w:rFonts w:ascii="Arial" w:hAnsi="Arial" w:cs="Arial"/>
              </w:rPr>
              <w:t>%</w:t>
            </w:r>
          </w:p>
        </w:tc>
      </w:tr>
      <w:tr w:rsidR="00100363" w:rsidRPr="00584D1B" w:rsidTr="00D25059">
        <w:tc>
          <w:tcPr>
            <w:tcW w:w="2904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 w:val="restart"/>
          </w:tcPr>
          <w:p w:rsidR="00100363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Повышенный</w:t>
            </w:r>
          </w:p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(с 60 дня)</w:t>
            </w:r>
          </w:p>
        </w:tc>
        <w:tc>
          <w:tcPr>
            <w:tcW w:w="2155" w:type="dxa"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100</w:t>
            </w:r>
          </w:p>
        </w:tc>
        <w:tc>
          <w:tcPr>
            <w:tcW w:w="1770" w:type="dxa"/>
            <w:vAlign w:val="center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3,9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>
              <w:rPr>
                <w:rFonts w:ascii="Arial" w:hAnsi="Arial" w:cs="Arial"/>
              </w:rPr>
              <w:t>%</w:t>
            </w:r>
          </w:p>
        </w:tc>
      </w:tr>
      <w:tr w:rsidR="00100363" w:rsidRPr="00584D1B" w:rsidTr="00D25059">
        <w:tc>
          <w:tcPr>
            <w:tcW w:w="2904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1 000</w:t>
            </w:r>
          </w:p>
        </w:tc>
        <w:tc>
          <w:tcPr>
            <w:tcW w:w="1770" w:type="dxa"/>
            <w:vAlign w:val="center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4,35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</w:t>
            </w:r>
            <w:r>
              <w:rPr>
                <w:rFonts w:ascii="Arial" w:hAnsi="Arial" w:cs="Arial"/>
              </w:rPr>
              <w:t>%</w:t>
            </w:r>
          </w:p>
        </w:tc>
      </w:tr>
      <w:tr w:rsidR="00100363" w:rsidRPr="00584D1B" w:rsidTr="00D25059">
        <w:tc>
          <w:tcPr>
            <w:tcW w:w="2904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100363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</w:t>
            </w:r>
            <w:r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 xml:space="preserve">000 </w:t>
            </w:r>
          </w:p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 20 000</w:t>
            </w:r>
          </w:p>
        </w:tc>
        <w:tc>
          <w:tcPr>
            <w:tcW w:w="1770" w:type="dxa"/>
            <w:vAlign w:val="center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</w:t>
            </w:r>
            <w:r>
              <w:rPr>
                <w:rFonts w:ascii="Arial" w:hAnsi="Arial" w:cs="Arial"/>
              </w:rPr>
              <w:t>%</w:t>
            </w:r>
          </w:p>
        </w:tc>
      </w:tr>
      <w:tr w:rsidR="00100363" w:rsidRPr="00584D1B" w:rsidTr="004F1804">
        <w:tc>
          <w:tcPr>
            <w:tcW w:w="2904" w:type="dxa"/>
            <w:vMerge w:val="restart"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Макулатура группа-Б (5Б-6Б): гофрокартон, картон и т.п.</w:t>
            </w:r>
          </w:p>
        </w:tc>
        <w:tc>
          <w:tcPr>
            <w:tcW w:w="1850" w:type="dxa"/>
            <w:vMerge w:val="restart"/>
          </w:tcPr>
          <w:p w:rsidR="00100363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Базовый </w:t>
            </w:r>
          </w:p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(до 60 дней)</w:t>
            </w:r>
          </w:p>
        </w:tc>
        <w:tc>
          <w:tcPr>
            <w:tcW w:w="2155" w:type="dxa"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0</w:t>
            </w:r>
          </w:p>
        </w:tc>
        <w:tc>
          <w:tcPr>
            <w:tcW w:w="1770" w:type="dxa"/>
            <w:vAlign w:val="center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3,0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 w:rsidR="00100363" w:rsidRPr="00584D1B" w:rsidTr="004F1804">
        <w:tc>
          <w:tcPr>
            <w:tcW w:w="2904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100</w:t>
            </w:r>
          </w:p>
        </w:tc>
        <w:tc>
          <w:tcPr>
            <w:tcW w:w="1770" w:type="dxa"/>
            <w:vAlign w:val="center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3,45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15%</w:t>
            </w:r>
          </w:p>
        </w:tc>
      </w:tr>
      <w:tr w:rsidR="00100363" w:rsidRPr="00584D1B" w:rsidTr="004F1804">
        <w:tc>
          <w:tcPr>
            <w:tcW w:w="2904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1 000</w:t>
            </w:r>
          </w:p>
        </w:tc>
        <w:tc>
          <w:tcPr>
            <w:tcW w:w="1770" w:type="dxa"/>
            <w:vAlign w:val="center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3,9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30%</w:t>
            </w:r>
          </w:p>
        </w:tc>
      </w:tr>
      <w:tr w:rsidR="00100363" w:rsidRPr="00584D1B" w:rsidTr="004F1804">
        <w:tc>
          <w:tcPr>
            <w:tcW w:w="2904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100363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</w:t>
            </w:r>
            <w:r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 xml:space="preserve">000 </w:t>
            </w:r>
          </w:p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 20 000</w:t>
            </w:r>
          </w:p>
        </w:tc>
        <w:tc>
          <w:tcPr>
            <w:tcW w:w="1770" w:type="dxa"/>
            <w:vAlign w:val="center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4,35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45%</w:t>
            </w:r>
          </w:p>
        </w:tc>
      </w:tr>
      <w:tr w:rsidR="00100363" w:rsidRPr="00584D1B" w:rsidTr="004F1804">
        <w:tc>
          <w:tcPr>
            <w:tcW w:w="2904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 w:val="restart"/>
          </w:tcPr>
          <w:p w:rsidR="00100363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Повышенный</w:t>
            </w:r>
          </w:p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(с 60 дня)</w:t>
            </w:r>
          </w:p>
        </w:tc>
        <w:tc>
          <w:tcPr>
            <w:tcW w:w="2155" w:type="dxa"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100</w:t>
            </w:r>
          </w:p>
        </w:tc>
        <w:tc>
          <w:tcPr>
            <w:tcW w:w="1770" w:type="dxa"/>
            <w:vAlign w:val="center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3,9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30%</w:t>
            </w:r>
          </w:p>
        </w:tc>
      </w:tr>
      <w:tr w:rsidR="00100363" w:rsidRPr="00584D1B" w:rsidTr="004F1804">
        <w:tc>
          <w:tcPr>
            <w:tcW w:w="2904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1 000</w:t>
            </w:r>
          </w:p>
        </w:tc>
        <w:tc>
          <w:tcPr>
            <w:tcW w:w="1770" w:type="dxa"/>
            <w:vAlign w:val="center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4,35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45%</w:t>
            </w:r>
          </w:p>
        </w:tc>
      </w:tr>
      <w:tr w:rsidR="00100363" w:rsidRPr="00584D1B" w:rsidTr="004F1804">
        <w:tc>
          <w:tcPr>
            <w:tcW w:w="2904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100363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</w:t>
            </w:r>
            <w:r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 xml:space="preserve">000 </w:t>
            </w:r>
          </w:p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 20 000</w:t>
            </w:r>
          </w:p>
        </w:tc>
        <w:tc>
          <w:tcPr>
            <w:tcW w:w="1770" w:type="dxa"/>
            <w:vAlign w:val="center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67%</w:t>
            </w:r>
          </w:p>
        </w:tc>
      </w:tr>
      <w:tr w:rsidR="00100363" w:rsidRPr="00584D1B" w:rsidTr="00D01789">
        <w:tc>
          <w:tcPr>
            <w:tcW w:w="2904" w:type="dxa"/>
            <w:vMerge w:val="restart"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Макулатура группа-Б (7Б): книги без переплета, журналы и т.п.</w:t>
            </w:r>
          </w:p>
        </w:tc>
        <w:tc>
          <w:tcPr>
            <w:tcW w:w="1850" w:type="dxa"/>
            <w:vMerge w:val="restart"/>
          </w:tcPr>
          <w:p w:rsidR="00100363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Базовый </w:t>
            </w:r>
          </w:p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(до 60 дней)</w:t>
            </w:r>
          </w:p>
        </w:tc>
        <w:tc>
          <w:tcPr>
            <w:tcW w:w="2155" w:type="dxa"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0</w:t>
            </w:r>
          </w:p>
        </w:tc>
        <w:tc>
          <w:tcPr>
            <w:tcW w:w="1770" w:type="dxa"/>
            <w:vAlign w:val="center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3,0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 w:rsidR="00100363" w:rsidRPr="00584D1B" w:rsidTr="00D01789">
        <w:tc>
          <w:tcPr>
            <w:tcW w:w="2904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100</w:t>
            </w:r>
          </w:p>
        </w:tc>
        <w:tc>
          <w:tcPr>
            <w:tcW w:w="1770" w:type="dxa"/>
            <w:vAlign w:val="center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3,45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15%</w:t>
            </w:r>
          </w:p>
        </w:tc>
      </w:tr>
      <w:tr w:rsidR="00100363" w:rsidRPr="00584D1B" w:rsidTr="00D01789">
        <w:tc>
          <w:tcPr>
            <w:tcW w:w="2904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1 000</w:t>
            </w:r>
          </w:p>
        </w:tc>
        <w:tc>
          <w:tcPr>
            <w:tcW w:w="1770" w:type="dxa"/>
            <w:vAlign w:val="center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3,9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30%</w:t>
            </w:r>
          </w:p>
        </w:tc>
      </w:tr>
      <w:tr w:rsidR="00100363" w:rsidRPr="00584D1B" w:rsidTr="00D01789">
        <w:tc>
          <w:tcPr>
            <w:tcW w:w="2904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100363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</w:t>
            </w:r>
            <w:r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 xml:space="preserve">000 </w:t>
            </w:r>
          </w:p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 20 000</w:t>
            </w:r>
          </w:p>
        </w:tc>
        <w:tc>
          <w:tcPr>
            <w:tcW w:w="1770" w:type="dxa"/>
            <w:vAlign w:val="center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4,35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45%</w:t>
            </w:r>
          </w:p>
        </w:tc>
      </w:tr>
      <w:tr w:rsidR="00100363" w:rsidRPr="00584D1B" w:rsidTr="00D01789">
        <w:tc>
          <w:tcPr>
            <w:tcW w:w="2904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 w:val="restart"/>
          </w:tcPr>
          <w:p w:rsidR="00100363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Повышенный</w:t>
            </w:r>
          </w:p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(с 60 дня)</w:t>
            </w:r>
          </w:p>
        </w:tc>
        <w:tc>
          <w:tcPr>
            <w:tcW w:w="2155" w:type="dxa"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100</w:t>
            </w:r>
          </w:p>
        </w:tc>
        <w:tc>
          <w:tcPr>
            <w:tcW w:w="1770" w:type="dxa"/>
            <w:vAlign w:val="center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3,9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30%</w:t>
            </w:r>
          </w:p>
        </w:tc>
      </w:tr>
      <w:tr w:rsidR="00100363" w:rsidRPr="00584D1B" w:rsidTr="00D01789">
        <w:tc>
          <w:tcPr>
            <w:tcW w:w="2904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1 000</w:t>
            </w:r>
          </w:p>
        </w:tc>
        <w:tc>
          <w:tcPr>
            <w:tcW w:w="1770" w:type="dxa"/>
            <w:vAlign w:val="center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4,35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45%</w:t>
            </w:r>
          </w:p>
        </w:tc>
      </w:tr>
      <w:tr w:rsidR="00100363" w:rsidRPr="00584D1B" w:rsidTr="00D01789">
        <w:tc>
          <w:tcPr>
            <w:tcW w:w="2904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100363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</w:t>
            </w:r>
            <w:r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 xml:space="preserve">000 </w:t>
            </w:r>
          </w:p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 20 000</w:t>
            </w:r>
          </w:p>
        </w:tc>
        <w:tc>
          <w:tcPr>
            <w:tcW w:w="1770" w:type="dxa"/>
            <w:vAlign w:val="center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67%</w:t>
            </w:r>
          </w:p>
        </w:tc>
      </w:tr>
      <w:tr w:rsidR="00100363" w:rsidRPr="00584D1B" w:rsidTr="00A4115B">
        <w:tc>
          <w:tcPr>
            <w:tcW w:w="2904" w:type="dxa"/>
            <w:vMerge w:val="restart"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Полиэтилентерефталат (ПЭТ) сортированный чистый сжатый: бутылки, банки и пр. ПЭТ изделия</w:t>
            </w:r>
          </w:p>
        </w:tc>
        <w:tc>
          <w:tcPr>
            <w:tcW w:w="1850" w:type="dxa"/>
            <w:vMerge w:val="restart"/>
          </w:tcPr>
          <w:p w:rsidR="00100363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Базовый </w:t>
            </w:r>
          </w:p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(до 60 дней)</w:t>
            </w:r>
          </w:p>
        </w:tc>
        <w:tc>
          <w:tcPr>
            <w:tcW w:w="2155" w:type="dxa"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0</w:t>
            </w:r>
          </w:p>
        </w:tc>
        <w:tc>
          <w:tcPr>
            <w:tcW w:w="1770" w:type="dxa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 w:rsidR="00100363" w:rsidRPr="00584D1B" w:rsidTr="00A4115B">
        <w:tc>
          <w:tcPr>
            <w:tcW w:w="2904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100</w:t>
            </w:r>
          </w:p>
        </w:tc>
        <w:tc>
          <w:tcPr>
            <w:tcW w:w="1770" w:type="dxa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5,75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15%</w:t>
            </w:r>
          </w:p>
        </w:tc>
      </w:tr>
      <w:tr w:rsidR="00100363" w:rsidRPr="00584D1B" w:rsidTr="00A4115B">
        <w:tc>
          <w:tcPr>
            <w:tcW w:w="2904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1 000</w:t>
            </w:r>
          </w:p>
        </w:tc>
        <w:tc>
          <w:tcPr>
            <w:tcW w:w="1770" w:type="dxa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6,5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30%</w:t>
            </w:r>
          </w:p>
        </w:tc>
      </w:tr>
      <w:tr w:rsidR="00100363" w:rsidRPr="00584D1B" w:rsidTr="00A4115B">
        <w:tc>
          <w:tcPr>
            <w:tcW w:w="2904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100363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</w:t>
            </w:r>
            <w:r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 xml:space="preserve">000 </w:t>
            </w:r>
          </w:p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20 000</w:t>
            </w:r>
          </w:p>
        </w:tc>
        <w:tc>
          <w:tcPr>
            <w:tcW w:w="1770" w:type="dxa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7,25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45%</w:t>
            </w:r>
          </w:p>
        </w:tc>
      </w:tr>
      <w:tr w:rsidR="00100363" w:rsidRPr="00584D1B" w:rsidTr="00A4115B">
        <w:tc>
          <w:tcPr>
            <w:tcW w:w="2904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 w:val="restart"/>
          </w:tcPr>
          <w:p w:rsidR="00100363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Повышенный</w:t>
            </w:r>
          </w:p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(с 60 дня)</w:t>
            </w:r>
          </w:p>
        </w:tc>
        <w:tc>
          <w:tcPr>
            <w:tcW w:w="2155" w:type="dxa"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100</w:t>
            </w:r>
          </w:p>
        </w:tc>
        <w:tc>
          <w:tcPr>
            <w:tcW w:w="1770" w:type="dxa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6,5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30%</w:t>
            </w:r>
          </w:p>
        </w:tc>
      </w:tr>
      <w:tr w:rsidR="00100363" w:rsidRPr="00584D1B" w:rsidTr="00A4115B">
        <w:tc>
          <w:tcPr>
            <w:tcW w:w="2904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1 000</w:t>
            </w:r>
          </w:p>
        </w:tc>
        <w:tc>
          <w:tcPr>
            <w:tcW w:w="1770" w:type="dxa"/>
          </w:tcPr>
          <w:p w:rsidR="00100363" w:rsidRPr="00584D1B" w:rsidRDefault="009A55B2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7,25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45%</w:t>
            </w:r>
          </w:p>
        </w:tc>
      </w:tr>
      <w:tr w:rsidR="00100363" w:rsidRPr="00584D1B" w:rsidTr="005D7BCB">
        <w:tc>
          <w:tcPr>
            <w:tcW w:w="2904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100363" w:rsidRPr="00584D1B" w:rsidRDefault="00100363" w:rsidP="00100363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100363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</w:t>
            </w:r>
            <w:r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 xml:space="preserve">000 </w:t>
            </w:r>
          </w:p>
          <w:p w:rsidR="00100363" w:rsidRPr="00584D1B" w:rsidRDefault="00100363" w:rsidP="001003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 20 000</w:t>
            </w:r>
          </w:p>
        </w:tc>
        <w:tc>
          <w:tcPr>
            <w:tcW w:w="1770" w:type="dxa"/>
          </w:tcPr>
          <w:p w:rsidR="00100363" w:rsidRPr="00584D1B" w:rsidRDefault="00100363" w:rsidP="0010036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8,0</w:t>
            </w:r>
          </w:p>
        </w:tc>
        <w:tc>
          <w:tcPr>
            <w:tcW w:w="1658" w:type="dxa"/>
            <w:vAlign w:val="center"/>
          </w:tcPr>
          <w:p w:rsidR="00100363" w:rsidRPr="00584D1B" w:rsidRDefault="00100363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  <w:r>
              <w:rPr>
                <w:rFonts w:ascii="Arial" w:hAnsi="Arial" w:cs="Arial"/>
              </w:rPr>
              <w:t>%</w:t>
            </w:r>
          </w:p>
        </w:tc>
      </w:tr>
      <w:tr w:rsidR="009A55B2" w:rsidRPr="00584D1B" w:rsidTr="005D7BCB">
        <w:tc>
          <w:tcPr>
            <w:tcW w:w="2904" w:type="dxa"/>
            <w:vMerge w:val="restart"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Полиэтилен низкого давления (ПНД): канистры и пр. емкости</w:t>
            </w:r>
          </w:p>
        </w:tc>
        <w:tc>
          <w:tcPr>
            <w:tcW w:w="1850" w:type="dxa"/>
            <w:vMerge w:val="restart"/>
          </w:tcPr>
          <w:p w:rsidR="009A55B2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Базовый </w:t>
            </w:r>
          </w:p>
          <w:p w:rsidR="009A55B2" w:rsidRPr="00584D1B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(до 60 дней)</w:t>
            </w:r>
          </w:p>
        </w:tc>
        <w:tc>
          <w:tcPr>
            <w:tcW w:w="2155" w:type="dxa"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0</w:t>
            </w:r>
          </w:p>
        </w:tc>
        <w:tc>
          <w:tcPr>
            <w:tcW w:w="1770" w:type="dxa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</w:t>
            </w:r>
          </w:p>
        </w:tc>
        <w:tc>
          <w:tcPr>
            <w:tcW w:w="1658" w:type="dxa"/>
            <w:vAlign w:val="center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 w:rsidR="009A55B2" w:rsidRPr="00584D1B" w:rsidTr="005D7BCB">
        <w:tc>
          <w:tcPr>
            <w:tcW w:w="2904" w:type="dxa"/>
            <w:vMerge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100</w:t>
            </w:r>
          </w:p>
        </w:tc>
        <w:tc>
          <w:tcPr>
            <w:tcW w:w="1770" w:type="dxa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5,75</w:t>
            </w:r>
          </w:p>
        </w:tc>
        <w:tc>
          <w:tcPr>
            <w:tcW w:w="1658" w:type="dxa"/>
            <w:vAlign w:val="center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15%</w:t>
            </w:r>
          </w:p>
        </w:tc>
      </w:tr>
      <w:tr w:rsidR="009A55B2" w:rsidRPr="00584D1B" w:rsidTr="005D7BCB">
        <w:tc>
          <w:tcPr>
            <w:tcW w:w="2904" w:type="dxa"/>
            <w:vMerge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1 000</w:t>
            </w:r>
          </w:p>
        </w:tc>
        <w:tc>
          <w:tcPr>
            <w:tcW w:w="1770" w:type="dxa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6,5</w:t>
            </w:r>
          </w:p>
        </w:tc>
        <w:tc>
          <w:tcPr>
            <w:tcW w:w="1658" w:type="dxa"/>
            <w:vAlign w:val="center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30%</w:t>
            </w:r>
          </w:p>
        </w:tc>
      </w:tr>
      <w:tr w:rsidR="009A55B2" w:rsidRPr="00584D1B" w:rsidTr="005D7BCB">
        <w:tc>
          <w:tcPr>
            <w:tcW w:w="2904" w:type="dxa"/>
            <w:vMerge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9A55B2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</w:t>
            </w:r>
            <w:r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 xml:space="preserve">000 </w:t>
            </w:r>
          </w:p>
          <w:p w:rsidR="009A55B2" w:rsidRPr="00584D1B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 20 000</w:t>
            </w:r>
          </w:p>
        </w:tc>
        <w:tc>
          <w:tcPr>
            <w:tcW w:w="1770" w:type="dxa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7,25</w:t>
            </w:r>
          </w:p>
        </w:tc>
        <w:tc>
          <w:tcPr>
            <w:tcW w:w="1658" w:type="dxa"/>
            <w:vAlign w:val="center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45%</w:t>
            </w:r>
          </w:p>
        </w:tc>
      </w:tr>
      <w:tr w:rsidR="009A55B2" w:rsidRPr="00584D1B" w:rsidTr="007F2393">
        <w:tc>
          <w:tcPr>
            <w:tcW w:w="2904" w:type="dxa"/>
            <w:vMerge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 w:val="restart"/>
          </w:tcPr>
          <w:p w:rsidR="009A55B2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Повышенный</w:t>
            </w:r>
          </w:p>
          <w:p w:rsidR="009A55B2" w:rsidRPr="00584D1B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(с 60 дня)</w:t>
            </w:r>
          </w:p>
        </w:tc>
        <w:tc>
          <w:tcPr>
            <w:tcW w:w="2155" w:type="dxa"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100</w:t>
            </w:r>
          </w:p>
        </w:tc>
        <w:tc>
          <w:tcPr>
            <w:tcW w:w="1770" w:type="dxa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6,5</w:t>
            </w:r>
          </w:p>
        </w:tc>
        <w:tc>
          <w:tcPr>
            <w:tcW w:w="1658" w:type="dxa"/>
            <w:vAlign w:val="center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30%</w:t>
            </w:r>
          </w:p>
        </w:tc>
      </w:tr>
      <w:tr w:rsidR="009A55B2" w:rsidRPr="00584D1B" w:rsidTr="007F2393">
        <w:tc>
          <w:tcPr>
            <w:tcW w:w="2904" w:type="dxa"/>
            <w:vMerge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1 000</w:t>
            </w:r>
          </w:p>
        </w:tc>
        <w:tc>
          <w:tcPr>
            <w:tcW w:w="1770" w:type="dxa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7,25</w:t>
            </w:r>
          </w:p>
        </w:tc>
        <w:tc>
          <w:tcPr>
            <w:tcW w:w="1658" w:type="dxa"/>
            <w:vAlign w:val="center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45%</w:t>
            </w:r>
          </w:p>
        </w:tc>
      </w:tr>
      <w:tr w:rsidR="009A55B2" w:rsidRPr="00584D1B" w:rsidTr="007F2393">
        <w:tc>
          <w:tcPr>
            <w:tcW w:w="2904" w:type="dxa"/>
            <w:vMerge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9A55B2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</w:t>
            </w:r>
            <w:r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 xml:space="preserve">000 </w:t>
            </w:r>
          </w:p>
          <w:p w:rsidR="009A55B2" w:rsidRPr="00584D1B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 20 000</w:t>
            </w:r>
          </w:p>
        </w:tc>
        <w:tc>
          <w:tcPr>
            <w:tcW w:w="1770" w:type="dxa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8,0</w:t>
            </w:r>
          </w:p>
        </w:tc>
        <w:tc>
          <w:tcPr>
            <w:tcW w:w="1658" w:type="dxa"/>
            <w:vAlign w:val="center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60%</w:t>
            </w:r>
          </w:p>
        </w:tc>
      </w:tr>
      <w:tr w:rsidR="009A55B2" w:rsidRPr="00584D1B" w:rsidTr="00D85240">
        <w:tc>
          <w:tcPr>
            <w:tcW w:w="2904" w:type="dxa"/>
            <w:vMerge w:val="restart"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Полиэтилен низкого давления (ПНД): трубы газовые, водопроводные, канализационные</w:t>
            </w:r>
          </w:p>
        </w:tc>
        <w:tc>
          <w:tcPr>
            <w:tcW w:w="1850" w:type="dxa"/>
            <w:vMerge w:val="restart"/>
          </w:tcPr>
          <w:p w:rsidR="009A55B2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Базовый </w:t>
            </w:r>
          </w:p>
          <w:p w:rsidR="009A55B2" w:rsidRPr="00584D1B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(до 60 дней)</w:t>
            </w:r>
          </w:p>
        </w:tc>
        <w:tc>
          <w:tcPr>
            <w:tcW w:w="2155" w:type="dxa"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0</w:t>
            </w:r>
          </w:p>
        </w:tc>
        <w:tc>
          <w:tcPr>
            <w:tcW w:w="1770" w:type="dxa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9,38</w:t>
            </w:r>
          </w:p>
        </w:tc>
        <w:tc>
          <w:tcPr>
            <w:tcW w:w="1658" w:type="dxa"/>
            <w:vAlign w:val="center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 w:rsidR="009A55B2" w:rsidRPr="00584D1B" w:rsidTr="00D85240">
        <w:tc>
          <w:tcPr>
            <w:tcW w:w="2904" w:type="dxa"/>
            <w:vMerge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100</w:t>
            </w:r>
          </w:p>
        </w:tc>
        <w:tc>
          <w:tcPr>
            <w:tcW w:w="1770" w:type="dxa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10,79</w:t>
            </w:r>
          </w:p>
        </w:tc>
        <w:tc>
          <w:tcPr>
            <w:tcW w:w="1658" w:type="dxa"/>
            <w:vAlign w:val="center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15%</w:t>
            </w:r>
          </w:p>
        </w:tc>
      </w:tr>
      <w:tr w:rsidR="009A55B2" w:rsidRPr="00584D1B" w:rsidTr="00D85240">
        <w:tc>
          <w:tcPr>
            <w:tcW w:w="2904" w:type="dxa"/>
            <w:vMerge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1 000</w:t>
            </w:r>
          </w:p>
        </w:tc>
        <w:tc>
          <w:tcPr>
            <w:tcW w:w="1770" w:type="dxa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12,19</w:t>
            </w:r>
          </w:p>
        </w:tc>
        <w:tc>
          <w:tcPr>
            <w:tcW w:w="1658" w:type="dxa"/>
            <w:vAlign w:val="center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30%</w:t>
            </w:r>
          </w:p>
        </w:tc>
      </w:tr>
      <w:tr w:rsidR="009A55B2" w:rsidRPr="00584D1B" w:rsidTr="00D85240">
        <w:tc>
          <w:tcPr>
            <w:tcW w:w="2904" w:type="dxa"/>
            <w:vMerge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9A55B2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</w:t>
            </w:r>
            <w:r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 xml:space="preserve">000 </w:t>
            </w:r>
          </w:p>
          <w:p w:rsidR="009A55B2" w:rsidRPr="00584D1B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 20 000</w:t>
            </w:r>
          </w:p>
        </w:tc>
        <w:tc>
          <w:tcPr>
            <w:tcW w:w="1770" w:type="dxa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13,6</w:t>
            </w:r>
          </w:p>
        </w:tc>
        <w:tc>
          <w:tcPr>
            <w:tcW w:w="1658" w:type="dxa"/>
            <w:vAlign w:val="center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45%</w:t>
            </w:r>
          </w:p>
        </w:tc>
      </w:tr>
      <w:tr w:rsidR="009A55B2" w:rsidRPr="00584D1B" w:rsidTr="00D85240">
        <w:tc>
          <w:tcPr>
            <w:tcW w:w="2904" w:type="dxa"/>
            <w:vMerge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 w:val="restart"/>
          </w:tcPr>
          <w:p w:rsidR="009A55B2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Повышенный</w:t>
            </w:r>
          </w:p>
          <w:p w:rsidR="009A55B2" w:rsidRPr="00584D1B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(с 60 дня)</w:t>
            </w:r>
          </w:p>
        </w:tc>
        <w:tc>
          <w:tcPr>
            <w:tcW w:w="2155" w:type="dxa"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100</w:t>
            </w:r>
          </w:p>
        </w:tc>
        <w:tc>
          <w:tcPr>
            <w:tcW w:w="1770" w:type="dxa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12,19</w:t>
            </w:r>
          </w:p>
        </w:tc>
        <w:tc>
          <w:tcPr>
            <w:tcW w:w="1658" w:type="dxa"/>
            <w:vAlign w:val="center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30%</w:t>
            </w:r>
          </w:p>
        </w:tc>
      </w:tr>
      <w:tr w:rsidR="009A55B2" w:rsidRPr="00584D1B" w:rsidTr="00D85240">
        <w:tc>
          <w:tcPr>
            <w:tcW w:w="2904" w:type="dxa"/>
            <w:vMerge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1 000</w:t>
            </w:r>
          </w:p>
        </w:tc>
        <w:tc>
          <w:tcPr>
            <w:tcW w:w="1770" w:type="dxa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13,6</w:t>
            </w:r>
          </w:p>
        </w:tc>
        <w:tc>
          <w:tcPr>
            <w:tcW w:w="1658" w:type="dxa"/>
            <w:vAlign w:val="center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45%</w:t>
            </w:r>
          </w:p>
        </w:tc>
      </w:tr>
      <w:tr w:rsidR="009A55B2" w:rsidRPr="00584D1B" w:rsidTr="00D85240">
        <w:tc>
          <w:tcPr>
            <w:tcW w:w="2904" w:type="dxa"/>
            <w:vMerge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</w:p>
        </w:tc>
        <w:tc>
          <w:tcPr>
            <w:tcW w:w="1850" w:type="dxa"/>
            <w:vMerge/>
          </w:tcPr>
          <w:p w:rsidR="009A55B2" w:rsidRPr="00584D1B" w:rsidRDefault="009A55B2" w:rsidP="009A55B2">
            <w:pPr>
              <w:rPr>
                <w:rFonts w:ascii="Arial" w:hAnsi="Arial" w:cs="Arial"/>
              </w:rPr>
            </w:pPr>
          </w:p>
        </w:tc>
        <w:tc>
          <w:tcPr>
            <w:tcW w:w="2155" w:type="dxa"/>
          </w:tcPr>
          <w:p w:rsidR="009A55B2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 10</w:t>
            </w:r>
            <w:r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 xml:space="preserve">000 </w:t>
            </w:r>
          </w:p>
          <w:p w:rsidR="009A55B2" w:rsidRPr="00584D1B" w:rsidRDefault="009A55B2" w:rsidP="009A55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 20 000</w:t>
            </w:r>
          </w:p>
        </w:tc>
        <w:tc>
          <w:tcPr>
            <w:tcW w:w="1770" w:type="dxa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15,0</w:t>
            </w:r>
          </w:p>
        </w:tc>
        <w:tc>
          <w:tcPr>
            <w:tcW w:w="1658" w:type="dxa"/>
            <w:vAlign w:val="center"/>
          </w:tcPr>
          <w:p w:rsidR="009A55B2" w:rsidRPr="00584D1B" w:rsidRDefault="009A55B2" w:rsidP="009A5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60%</w:t>
            </w:r>
          </w:p>
        </w:tc>
      </w:tr>
    </w:tbl>
    <w:p w:rsidR="00DF774F" w:rsidRPr="00280E75" w:rsidRDefault="00DF774F" w:rsidP="00DF774F"/>
    <w:sectPr w:rsidR="00DF774F" w:rsidRPr="00280E75" w:rsidSect="002D1AFF">
      <w:type w:val="continuous"/>
      <w:pgSz w:w="11906" w:h="16838"/>
      <w:pgMar w:top="624" w:right="567" w:bottom="96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8786D" w:rsidRDefault="0028786D">
      <w:r>
        <w:separator/>
      </w:r>
    </w:p>
  </w:endnote>
  <w:endnote w:type="continuationSeparator" w:id="0">
    <w:p w:rsidR="0028786D" w:rsidRDefault="00287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f5"/>
      </w:rPr>
      <w:id w:val="-858818489"/>
      <w:docPartObj>
        <w:docPartGallery w:val="Page Numbers (Bottom of Page)"/>
        <w:docPartUnique/>
      </w:docPartObj>
    </w:sdtPr>
    <w:sdtContent>
      <w:p w:rsidR="00146F9C" w:rsidRDefault="00146F9C" w:rsidP="00847367">
        <w:pPr>
          <w:pStyle w:val="ac"/>
          <w:framePr w:wrap="none" w:vAnchor="text" w:hAnchor="margin" w:xAlign="center" w:y="1"/>
          <w:rPr>
            <w:rStyle w:val="aff5"/>
          </w:rPr>
        </w:pPr>
        <w:r>
          <w:rPr>
            <w:rStyle w:val="aff5"/>
          </w:rPr>
          <w:fldChar w:fldCharType="begin"/>
        </w:r>
        <w:r>
          <w:rPr>
            <w:rStyle w:val="aff5"/>
          </w:rPr>
          <w:instrText xml:space="preserve"> PAGE </w:instrText>
        </w:r>
        <w:r>
          <w:rPr>
            <w:rStyle w:val="aff5"/>
          </w:rPr>
          <w:fldChar w:fldCharType="separate"/>
        </w:r>
        <w:r>
          <w:rPr>
            <w:rStyle w:val="aff5"/>
            <w:noProof/>
          </w:rPr>
          <w:t>3</w:t>
        </w:r>
        <w:r>
          <w:rPr>
            <w:rStyle w:val="aff5"/>
          </w:rPr>
          <w:fldChar w:fldCharType="end"/>
        </w:r>
      </w:p>
    </w:sdtContent>
  </w:sdt>
  <w:p w:rsidR="00146F9C" w:rsidRDefault="00146F9C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f5"/>
      </w:rPr>
      <w:id w:val="-2024089849"/>
      <w:docPartObj>
        <w:docPartGallery w:val="Page Numbers (Bottom of Page)"/>
        <w:docPartUnique/>
      </w:docPartObj>
    </w:sdtPr>
    <w:sdtContent>
      <w:p w:rsidR="00146F9C" w:rsidRDefault="00146F9C" w:rsidP="00847367">
        <w:pPr>
          <w:pStyle w:val="ac"/>
          <w:framePr w:wrap="none" w:vAnchor="text" w:hAnchor="margin" w:xAlign="center" w:y="1"/>
          <w:rPr>
            <w:rStyle w:val="aff5"/>
          </w:rPr>
        </w:pPr>
        <w:r>
          <w:rPr>
            <w:rStyle w:val="aff5"/>
          </w:rPr>
          <w:fldChar w:fldCharType="begin"/>
        </w:r>
        <w:r>
          <w:rPr>
            <w:rStyle w:val="aff5"/>
          </w:rPr>
          <w:instrText xml:space="preserve"> PAGE </w:instrText>
        </w:r>
        <w:r>
          <w:rPr>
            <w:rStyle w:val="aff5"/>
          </w:rPr>
          <w:fldChar w:fldCharType="separate"/>
        </w:r>
        <w:r>
          <w:rPr>
            <w:rStyle w:val="aff5"/>
            <w:noProof/>
          </w:rPr>
          <w:t>1</w:t>
        </w:r>
        <w:r>
          <w:rPr>
            <w:rStyle w:val="aff5"/>
          </w:rPr>
          <w:fldChar w:fldCharType="end"/>
        </w:r>
      </w:p>
    </w:sdtContent>
  </w:sdt>
  <w:p w:rsidR="00146F9C" w:rsidRDefault="00146F9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8786D" w:rsidRDefault="0028786D">
      <w:r>
        <w:separator/>
      </w:r>
    </w:p>
  </w:footnote>
  <w:footnote w:type="continuationSeparator" w:id="0">
    <w:p w:rsidR="0028786D" w:rsidRDefault="002878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77684"/>
    <w:multiLevelType w:val="multilevel"/>
    <w:tmpl w:val="EDA68EC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7B7807"/>
    <w:multiLevelType w:val="multilevel"/>
    <w:tmpl w:val="F4C859E2"/>
    <w:lvl w:ilvl="0">
      <w:start w:val="5"/>
      <w:numFmt w:val="decimal"/>
      <w:lvlText w:val="%1."/>
      <w:lvlJc w:val="left"/>
      <w:pPr>
        <w:ind w:left="540" w:hanging="540"/>
      </w:pPr>
      <w:rPr>
        <w:vertAlign w:val="baseline"/>
      </w:rPr>
    </w:lvl>
    <w:lvl w:ilvl="1">
      <w:start w:val="6"/>
      <w:numFmt w:val="decimal"/>
      <w:lvlText w:val="%1.%2."/>
      <w:lvlJc w:val="left"/>
      <w:pPr>
        <w:ind w:left="824" w:hanging="54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2" w15:restartNumberingAfterBreak="0">
    <w:nsid w:val="20644783"/>
    <w:multiLevelType w:val="multilevel"/>
    <w:tmpl w:val="58B2F5AA"/>
    <w:lvl w:ilvl="0">
      <w:start w:val="1"/>
      <w:numFmt w:val="decimal"/>
      <w:lvlText w:val="%1."/>
      <w:lvlJc w:val="left"/>
      <w:pPr>
        <w:ind w:left="465" w:hanging="465"/>
      </w:pPr>
    </w:lvl>
    <w:lvl w:ilvl="1">
      <w:start w:val="1"/>
      <w:numFmt w:val="decimal"/>
      <w:lvlText w:val="%1.%2."/>
      <w:lvlJc w:val="left"/>
      <w:pPr>
        <w:ind w:left="0" w:firstLine="284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217D7BE2"/>
    <w:multiLevelType w:val="multilevel"/>
    <w:tmpl w:val="A552EBB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9D9347B"/>
    <w:multiLevelType w:val="hybridMultilevel"/>
    <w:tmpl w:val="1A20C638"/>
    <w:lvl w:ilvl="0" w:tplc="FD680722">
      <w:start w:val="1"/>
      <w:numFmt w:val="bullet"/>
      <w:lvlText w:val="●"/>
      <w:lvlJc w:val="left"/>
      <w:pPr>
        <w:ind w:left="518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1D7A28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 w:tplc="2AFA033A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 w:tplc="084EECF8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 w:tplc="80B2A29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 w:tplc="B2723306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 w:tplc="D430B85E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 w:tplc="732C007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 w:tplc="8A44EE56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3592581E"/>
    <w:multiLevelType w:val="multilevel"/>
    <w:tmpl w:val="5E86B47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6" w15:restartNumberingAfterBreak="0">
    <w:nsid w:val="61FB1E8D"/>
    <w:multiLevelType w:val="multilevel"/>
    <w:tmpl w:val="6AC8E2A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7" w15:restartNumberingAfterBreak="0">
    <w:nsid w:val="685D73A3"/>
    <w:multiLevelType w:val="multilevel"/>
    <w:tmpl w:val="FEF0FA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62D727D"/>
    <w:multiLevelType w:val="multilevel"/>
    <w:tmpl w:val="D5F6D9A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129201958">
    <w:abstractNumId w:val="0"/>
  </w:num>
  <w:num w:numId="2" w16cid:durableId="1943603710">
    <w:abstractNumId w:val="7"/>
  </w:num>
  <w:num w:numId="3" w16cid:durableId="9261682">
    <w:abstractNumId w:val="3"/>
  </w:num>
  <w:num w:numId="4" w16cid:durableId="243146963">
    <w:abstractNumId w:val="8"/>
  </w:num>
  <w:num w:numId="5" w16cid:durableId="296420527">
    <w:abstractNumId w:val="6"/>
  </w:num>
  <w:num w:numId="6" w16cid:durableId="2034067910">
    <w:abstractNumId w:val="5"/>
  </w:num>
  <w:num w:numId="7" w16cid:durableId="38481533">
    <w:abstractNumId w:val="2"/>
  </w:num>
  <w:num w:numId="8" w16cid:durableId="648558545">
    <w:abstractNumId w:val="1"/>
  </w:num>
  <w:num w:numId="9" w16cid:durableId="18120212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cryptProviderType="rsaAES" w:cryptAlgorithmClass="hash" w:cryptAlgorithmType="typeAny" w:cryptAlgorithmSid="14" w:cryptSpinCount="100000" w:hash="4Ku5pZYbewxWCOVodi4wwFwJNB2QlBON0wO53uDLGjn/QF49JTFL6/8cYkQUgo0F8+hm587yKfS0Vu7qoawArQ==" w:salt="afNtGNG/xG/Xy/Vmkckdeg=="/>
  <w:zoom w:percent="17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344"/>
    <w:rsid w:val="00020895"/>
    <w:rsid w:val="00067210"/>
    <w:rsid w:val="000A76C6"/>
    <w:rsid w:val="000B00D2"/>
    <w:rsid w:val="00100363"/>
    <w:rsid w:val="00146F9C"/>
    <w:rsid w:val="00173CD4"/>
    <w:rsid w:val="00192E60"/>
    <w:rsid w:val="001D2980"/>
    <w:rsid w:val="002133BF"/>
    <w:rsid w:val="00280E75"/>
    <w:rsid w:val="0028786D"/>
    <w:rsid w:val="002D1AFF"/>
    <w:rsid w:val="00350DF4"/>
    <w:rsid w:val="00386D85"/>
    <w:rsid w:val="003B3B7B"/>
    <w:rsid w:val="00434055"/>
    <w:rsid w:val="00437ED8"/>
    <w:rsid w:val="00471AA5"/>
    <w:rsid w:val="004B2698"/>
    <w:rsid w:val="004E088A"/>
    <w:rsid w:val="00584D1B"/>
    <w:rsid w:val="00600A6F"/>
    <w:rsid w:val="00615B38"/>
    <w:rsid w:val="006177D1"/>
    <w:rsid w:val="006B1A7F"/>
    <w:rsid w:val="006E33E9"/>
    <w:rsid w:val="00712201"/>
    <w:rsid w:val="007411BC"/>
    <w:rsid w:val="0082617E"/>
    <w:rsid w:val="008743CC"/>
    <w:rsid w:val="008F07D7"/>
    <w:rsid w:val="00942C68"/>
    <w:rsid w:val="00965618"/>
    <w:rsid w:val="009A55B2"/>
    <w:rsid w:val="00A35146"/>
    <w:rsid w:val="00AA5A76"/>
    <w:rsid w:val="00AD34E9"/>
    <w:rsid w:val="00AF797E"/>
    <w:rsid w:val="00BA7344"/>
    <w:rsid w:val="00BD5FAD"/>
    <w:rsid w:val="00C64724"/>
    <w:rsid w:val="00C76B42"/>
    <w:rsid w:val="00D35EC8"/>
    <w:rsid w:val="00D56396"/>
    <w:rsid w:val="00DD329F"/>
    <w:rsid w:val="00DF774F"/>
    <w:rsid w:val="00E61D9B"/>
    <w:rsid w:val="00E81DD2"/>
    <w:rsid w:val="00EC7A09"/>
    <w:rsid w:val="00F559FF"/>
    <w:rsid w:val="00F706C6"/>
    <w:rsid w:val="00FB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5B971A"/>
  <w15:docId w15:val="{F8C8E16F-BD91-F140-8AC2-0B0C05B0C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link w:val="ac"/>
    <w:uiPriority w:val="99"/>
  </w:style>
  <w:style w:type="character" w:customStyle="1" w:styleId="FooterChar">
    <w:name w:val="Footer Char"/>
    <w:basedOn w:val="a0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Body Text"/>
    <w:basedOn w:val="a"/>
    <w:link w:val="af7"/>
    <w:unhideWhenUsed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7">
    <w:name w:val="Основной текст Знак"/>
    <w:basedOn w:val="a0"/>
    <w:link w:val="af6"/>
    <w:rPr>
      <w:rFonts w:ascii="Calibri" w:eastAsia="Calibri" w:hAnsi="Calibri" w:cs="Times New Roman"/>
    </w:rPr>
  </w:style>
  <w:style w:type="paragraph" w:styleId="af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table" w:styleId="afa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caption"/>
    <w:basedOn w:val="a"/>
    <w:unhideWhenUsed/>
    <w:qFormat/>
    <w:pPr>
      <w:jc w:val="center"/>
    </w:pPr>
    <w:rPr>
      <w:b/>
      <w:sz w:val="28"/>
      <w:szCs w:val="20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Balloon Text"/>
    <w:basedOn w:val="a"/>
    <w:link w:val="aff2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ascii="Calibri" w:eastAsia="Calibri" w:hAnsi="Calibri" w:cs="Calibri"/>
      <w:sz w:val="22"/>
      <w:szCs w:val="22"/>
      <w:lang w:bidi="ru-RU"/>
    </w:rPr>
  </w:style>
  <w:style w:type="character" w:styleId="aff3">
    <w:name w:val="Unresolved Mention"/>
    <w:basedOn w:val="a0"/>
    <w:uiPriority w:val="99"/>
    <w:semiHidden/>
    <w:unhideWhenUsed/>
    <w:rsid w:val="00965618"/>
    <w:rPr>
      <w:color w:val="605E5C"/>
      <w:shd w:val="clear" w:color="auto" w:fill="E1DFDD"/>
    </w:rPr>
  </w:style>
  <w:style w:type="character" w:styleId="aff4">
    <w:name w:val="Strong"/>
    <w:basedOn w:val="a0"/>
    <w:uiPriority w:val="22"/>
    <w:qFormat/>
    <w:rsid w:val="00965618"/>
    <w:rPr>
      <w:b/>
      <w:bCs/>
    </w:rPr>
  </w:style>
  <w:style w:type="character" w:styleId="aff5">
    <w:name w:val="page number"/>
    <w:basedOn w:val="a0"/>
    <w:uiPriority w:val="99"/>
    <w:semiHidden/>
    <w:unhideWhenUsed/>
    <w:rsid w:val="00146F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8</Pages>
  <Words>2691</Words>
  <Characters>15345</Characters>
  <Application>Microsoft Office Word</Application>
  <DocSecurity>4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Эвелина Сергеевна Костылева</dc:creator>
  <cp:keywords/>
  <dc:description/>
  <cp:lastModifiedBy>zev6052@gmail.com</cp:lastModifiedBy>
  <cp:revision>5</cp:revision>
  <dcterms:created xsi:type="dcterms:W3CDTF">2026-01-22T07:42:00Z</dcterms:created>
  <dcterms:modified xsi:type="dcterms:W3CDTF">2026-02-02T15:03:00Z</dcterms:modified>
</cp:coreProperties>
</file>